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6A" w:rsidRPr="00427CB3" w:rsidRDefault="00C526FA" w:rsidP="00C526FA">
      <w:pPr>
        <w:jc w:val="center"/>
        <w:rPr>
          <w:b/>
          <w:sz w:val="24"/>
          <w:szCs w:val="24"/>
        </w:rPr>
      </w:pPr>
      <w:r w:rsidRPr="00427CB3">
        <w:rPr>
          <w:rFonts w:hint="eastAsia"/>
          <w:b/>
          <w:sz w:val="24"/>
          <w:szCs w:val="24"/>
        </w:rPr>
        <w:t>《中共上海市委党校</w:t>
      </w:r>
      <w:r w:rsidR="00427CB3" w:rsidRPr="00427CB3">
        <w:rPr>
          <w:rFonts w:hint="eastAsia"/>
          <w:b/>
          <w:sz w:val="24"/>
          <w:szCs w:val="24"/>
        </w:rPr>
        <w:t>上海行政学院</w:t>
      </w:r>
      <w:r w:rsidRPr="00427CB3">
        <w:rPr>
          <w:rFonts w:hint="eastAsia"/>
          <w:b/>
          <w:sz w:val="24"/>
          <w:szCs w:val="24"/>
        </w:rPr>
        <w:t>2017</w:t>
      </w:r>
      <w:r w:rsidRPr="00427CB3">
        <w:rPr>
          <w:rFonts w:hint="eastAsia"/>
          <w:b/>
          <w:sz w:val="24"/>
          <w:szCs w:val="24"/>
        </w:rPr>
        <w:t>年度财政支出项目绩效评价结果》</w:t>
      </w:r>
    </w:p>
    <w:p w:rsidR="00C526FA" w:rsidRDefault="00C526FA" w:rsidP="00C526FA">
      <w:pPr>
        <w:jc w:val="center"/>
        <w:rPr>
          <w:sz w:val="28"/>
          <w:szCs w:val="28"/>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5"/>
        <w:gridCol w:w="6997"/>
      </w:tblGrid>
      <w:tr w:rsidR="00C526FA" w:rsidTr="008A3A49">
        <w:trPr>
          <w:trHeight w:val="558"/>
        </w:trPr>
        <w:tc>
          <w:tcPr>
            <w:tcW w:w="1525" w:type="dxa"/>
          </w:tcPr>
          <w:p w:rsidR="00C526FA" w:rsidRDefault="00C526FA" w:rsidP="008A3A49">
            <w:pPr>
              <w:ind w:firstLineChars="100" w:firstLine="210"/>
              <w:rPr>
                <w:rFonts w:eastAsia="仿宋"/>
              </w:rPr>
            </w:pPr>
            <w:r>
              <w:rPr>
                <w:rFonts w:eastAsia="仿宋" w:hint="eastAsia"/>
              </w:rPr>
              <w:t>项目名称</w:t>
            </w:r>
          </w:p>
        </w:tc>
        <w:tc>
          <w:tcPr>
            <w:tcW w:w="6997" w:type="dxa"/>
          </w:tcPr>
          <w:p w:rsidR="00C526FA" w:rsidRDefault="00C526FA" w:rsidP="002F1AC3">
            <w:pPr>
              <w:rPr>
                <w:rFonts w:ascii="宋体" w:eastAsia="仿宋" w:hAnsi="宋体"/>
                <w:kern w:val="0"/>
                <w:szCs w:val="21"/>
                <w:lang w:bidi="en-US"/>
              </w:rPr>
            </w:pPr>
            <w:r w:rsidRPr="006155B2">
              <w:rPr>
                <w:rFonts w:eastAsia="仿宋"/>
              </w:rPr>
              <w:t>2017</w:t>
            </w:r>
            <w:r w:rsidRPr="006155B2">
              <w:rPr>
                <w:rFonts w:eastAsia="仿宋" w:hint="eastAsia"/>
              </w:rPr>
              <w:t>年</w:t>
            </w:r>
            <w:r w:rsidR="002F1AC3">
              <w:rPr>
                <w:rFonts w:eastAsia="仿宋" w:hint="eastAsia"/>
              </w:rPr>
              <w:t>中共上海市委党校上海行政学院“校园运行管理经费</w:t>
            </w:r>
            <w:r w:rsidR="002F1AC3">
              <w:rPr>
                <w:rFonts w:eastAsia="仿宋" w:hint="eastAsia"/>
              </w:rPr>
              <w:t>-</w:t>
            </w:r>
            <w:r w:rsidR="002F1AC3">
              <w:rPr>
                <w:rFonts w:eastAsia="仿宋" w:hint="eastAsia"/>
              </w:rPr>
              <w:t>本级”</w:t>
            </w:r>
          </w:p>
        </w:tc>
      </w:tr>
      <w:tr w:rsidR="00C526FA" w:rsidTr="008A3A49">
        <w:tc>
          <w:tcPr>
            <w:tcW w:w="1525" w:type="dxa"/>
          </w:tcPr>
          <w:p w:rsidR="00C526FA" w:rsidRDefault="00C526FA" w:rsidP="008A3A49">
            <w:pPr>
              <w:ind w:firstLineChars="100" w:firstLine="210"/>
              <w:rPr>
                <w:rFonts w:eastAsia="仿宋"/>
              </w:rPr>
            </w:pPr>
            <w:r>
              <w:rPr>
                <w:rFonts w:eastAsia="仿宋" w:hint="eastAsia"/>
              </w:rPr>
              <w:t>预算金额</w:t>
            </w:r>
          </w:p>
        </w:tc>
        <w:tc>
          <w:tcPr>
            <w:tcW w:w="6997" w:type="dxa"/>
          </w:tcPr>
          <w:p w:rsidR="00C526FA" w:rsidRDefault="00C526FA" w:rsidP="008A3A49">
            <w:pPr>
              <w:rPr>
                <w:rFonts w:eastAsia="仿宋"/>
                <w:szCs w:val="21"/>
              </w:rPr>
            </w:pPr>
            <w:r>
              <w:rPr>
                <w:rFonts w:ascii="仿宋" w:eastAsia="仿宋" w:hAnsi="仿宋" w:hint="eastAsia"/>
                <w:szCs w:val="21"/>
              </w:rPr>
              <w:t>3097.07万元</w:t>
            </w:r>
          </w:p>
        </w:tc>
      </w:tr>
      <w:tr w:rsidR="00C526FA" w:rsidTr="008A3A49">
        <w:tc>
          <w:tcPr>
            <w:tcW w:w="1525" w:type="dxa"/>
          </w:tcPr>
          <w:p w:rsidR="00C526FA" w:rsidRDefault="00C526FA" w:rsidP="008A3A49">
            <w:pPr>
              <w:ind w:firstLineChars="100" w:firstLine="210"/>
              <w:rPr>
                <w:rFonts w:eastAsia="仿宋"/>
              </w:rPr>
            </w:pPr>
            <w:r>
              <w:rPr>
                <w:rFonts w:eastAsia="仿宋" w:hint="eastAsia"/>
              </w:rPr>
              <w:t>评价分值</w:t>
            </w:r>
          </w:p>
        </w:tc>
        <w:tc>
          <w:tcPr>
            <w:tcW w:w="6997" w:type="dxa"/>
          </w:tcPr>
          <w:p w:rsidR="00C526FA" w:rsidRDefault="00C526FA" w:rsidP="008A3A49">
            <w:pPr>
              <w:rPr>
                <w:rFonts w:eastAsia="仿宋"/>
                <w:szCs w:val="21"/>
              </w:rPr>
            </w:pPr>
            <w:r>
              <w:rPr>
                <w:rFonts w:ascii="仿宋" w:eastAsia="仿宋" w:hAnsi="仿宋"/>
                <w:szCs w:val="21"/>
              </w:rPr>
              <w:t>9</w:t>
            </w:r>
            <w:r>
              <w:rPr>
                <w:rFonts w:ascii="仿宋" w:eastAsia="仿宋" w:hAnsi="仿宋" w:hint="eastAsia"/>
                <w:szCs w:val="21"/>
              </w:rPr>
              <w:t>4.76分</w:t>
            </w:r>
          </w:p>
        </w:tc>
      </w:tr>
      <w:tr w:rsidR="00C526FA" w:rsidTr="008A3A49">
        <w:trPr>
          <w:trHeight w:val="1773"/>
        </w:trPr>
        <w:tc>
          <w:tcPr>
            <w:tcW w:w="1525" w:type="dxa"/>
          </w:tcPr>
          <w:p w:rsidR="00C526FA" w:rsidRDefault="00C526FA" w:rsidP="008A3A49">
            <w:pPr>
              <w:ind w:firstLineChars="100" w:firstLine="210"/>
              <w:rPr>
                <w:rFonts w:eastAsia="仿宋"/>
              </w:rPr>
            </w:pPr>
            <w:r>
              <w:rPr>
                <w:rFonts w:eastAsia="仿宋" w:hint="eastAsia"/>
              </w:rPr>
              <w:t>评价结论</w:t>
            </w:r>
          </w:p>
        </w:tc>
        <w:tc>
          <w:tcPr>
            <w:tcW w:w="6997" w:type="dxa"/>
          </w:tcPr>
          <w:p w:rsidR="00C526FA" w:rsidRDefault="002F1AC3" w:rsidP="002F1AC3">
            <w:pPr>
              <w:ind w:firstLineChars="200" w:firstLine="420"/>
              <w:rPr>
                <w:rFonts w:eastAsia="仿宋"/>
              </w:rPr>
            </w:pPr>
            <w:r>
              <w:rPr>
                <w:rFonts w:eastAsia="仿宋" w:hint="eastAsia"/>
              </w:rPr>
              <w:t>校院</w:t>
            </w:r>
            <w:r w:rsidR="00C526FA" w:rsidRPr="00F8434D">
              <w:rPr>
                <w:rFonts w:eastAsia="仿宋" w:hint="eastAsia"/>
              </w:rPr>
              <w:t>2017</w:t>
            </w:r>
            <w:r w:rsidR="00C526FA" w:rsidRPr="00F8434D">
              <w:rPr>
                <w:rFonts w:eastAsia="仿宋" w:hint="eastAsia"/>
              </w:rPr>
              <w:t>年“校园运行管理经费”项目的数据采集获得相关评价所需的资料，并运用根据财政绩效评价规定所设定的评价指标体系及符合客观实际要求的评分标准，对项目绩效进行客观评价，最终得分为</w:t>
            </w:r>
            <w:r w:rsidR="00C526FA" w:rsidRPr="00F8434D">
              <w:rPr>
                <w:rFonts w:eastAsia="仿宋" w:hint="eastAsia"/>
              </w:rPr>
              <w:t>94.76</w:t>
            </w:r>
            <w:r w:rsidR="00C526FA" w:rsidRPr="00F8434D">
              <w:rPr>
                <w:rFonts w:eastAsia="仿宋" w:hint="eastAsia"/>
              </w:rPr>
              <w:t>分，绩效评级为优。</w:t>
            </w:r>
          </w:p>
        </w:tc>
      </w:tr>
      <w:tr w:rsidR="00C526FA" w:rsidTr="008A3A49">
        <w:tc>
          <w:tcPr>
            <w:tcW w:w="1525" w:type="dxa"/>
          </w:tcPr>
          <w:p w:rsidR="00C526FA" w:rsidRDefault="00C526FA" w:rsidP="008A3A49">
            <w:pPr>
              <w:ind w:firstLineChars="100" w:firstLine="210"/>
              <w:rPr>
                <w:rFonts w:eastAsia="仿宋"/>
              </w:rPr>
            </w:pPr>
            <w:r>
              <w:rPr>
                <w:rFonts w:eastAsia="仿宋" w:hint="eastAsia"/>
              </w:rPr>
              <w:t>主要绩效</w:t>
            </w:r>
          </w:p>
        </w:tc>
        <w:tc>
          <w:tcPr>
            <w:tcW w:w="6997" w:type="dxa"/>
          </w:tcPr>
          <w:p w:rsidR="005224A6" w:rsidRDefault="005224A6" w:rsidP="005224A6">
            <w:pPr>
              <w:ind w:firstLineChars="200" w:firstLine="420"/>
              <w:rPr>
                <w:rFonts w:eastAsia="仿宋" w:hint="eastAsia"/>
              </w:rPr>
            </w:pPr>
            <w:r>
              <w:rPr>
                <w:rFonts w:eastAsia="仿宋" w:hint="eastAsia"/>
              </w:rPr>
              <w:t>“校园运行管理费”项目是保障校院各项功能按计划要求正常运行，从而支持校院的各项教育培训和教学科研工作的顺利实施。</w:t>
            </w:r>
          </w:p>
          <w:p w:rsidR="00C526FA" w:rsidRDefault="00C526FA" w:rsidP="008A3A49">
            <w:pPr>
              <w:ind w:firstLineChars="200" w:firstLine="420"/>
              <w:rPr>
                <w:rFonts w:eastAsia="仿宋"/>
              </w:rPr>
            </w:pPr>
            <w:r>
              <w:rPr>
                <w:rFonts w:eastAsia="仿宋" w:hint="eastAsia"/>
              </w:rPr>
              <w:t>1</w:t>
            </w:r>
            <w:r>
              <w:rPr>
                <w:rFonts w:eastAsia="仿宋" w:hint="eastAsia"/>
              </w:rPr>
              <w:t>、</w:t>
            </w:r>
            <w:r w:rsidRPr="00331F64">
              <w:rPr>
                <w:rFonts w:eastAsia="仿宋" w:hint="eastAsia"/>
              </w:rPr>
              <w:t>2017</w:t>
            </w:r>
            <w:r w:rsidRPr="00331F64">
              <w:rPr>
                <w:rFonts w:eastAsia="仿宋" w:hint="eastAsia"/>
              </w:rPr>
              <w:t>年全面完成了年度各项教学培训计划。总校院办班</w:t>
            </w:r>
            <w:r w:rsidRPr="00331F64">
              <w:rPr>
                <w:rFonts w:eastAsia="仿宋" w:hint="eastAsia"/>
              </w:rPr>
              <w:t>192</w:t>
            </w:r>
            <w:r w:rsidRPr="00331F64">
              <w:rPr>
                <w:rFonts w:eastAsia="仿宋" w:hint="eastAsia"/>
              </w:rPr>
              <w:t>期，培训学员</w:t>
            </w:r>
            <w:r w:rsidRPr="00331F64">
              <w:rPr>
                <w:rFonts w:eastAsia="仿宋" w:hint="eastAsia"/>
              </w:rPr>
              <w:t>13633</w:t>
            </w:r>
            <w:r w:rsidRPr="00331F64">
              <w:rPr>
                <w:rFonts w:eastAsia="仿宋" w:hint="eastAsia"/>
              </w:rPr>
              <w:t>人次。完成</w:t>
            </w:r>
            <w:r w:rsidRPr="00331F64">
              <w:rPr>
                <w:rFonts w:eastAsia="仿宋" w:hint="eastAsia"/>
              </w:rPr>
              <w:t>5</w:t>
            </w:r>
            <w:r w:rsidRPr="00331F64">
              <w:rPr>
                <w:rFonts w:eastAsia="仿宋" w:hint="eastAsia"/>
              </w:rPr>
              <w:t>期领导干部进修班、</w:t>
            </w:r>
            <w:r w:rsidRPr="00331F64">
              <w:rPr>
                <w:rFonts w:eastAsia="仿宋" w:hint="eastAsia"/>
              </w:rPr>
              <w:t>2</w:t>
            </w:r>
            <w:r w:rsidRPr="00331F64">
              <w:rPr>
                <w:rFonts w:eastAsia="仿宋" w:hint="eastAsia"/>
              </w:rPr>
              <w:t>期中青年干部培训班、</w:t>
            </w:r>
            <w:r w:rsidRPr="00331F64">
              <w:rPr>
                <w:rFonts w:eastAsia="仿宋" w:hint="eastAsia"/>
              </w:rPr>
              <w:t>4</w:t>
            </w:r>
            <w:r w:rsidRPr="00331F64">
              <w:rPr>
                <w:rFonts w:eastAsia="仿宋" w:hint="eastAsia"/>
              </w:rPr>
              <w:t>期正处级干部轮训班、</w:t>
            </w:r>
            <w:r w:rsidRPr="00331F64">
              <w:rPr>
                <w:rFonts w:eastAsia="仿宋" w:hint="eastAsia"/>
              </w:rPr>
              <w:t>1</w:t>
            </w:r>
            <w:r w:rsidRPr="00331F64">
              <w:rPr>
                <w:rFonts w:eastAsia="仿宋" w:hint="eastAsia"/>
              </w:rPr>
              <w:t>期乡镇街道党（工）委书记班、</w:t>
            </w:r>
            <w:r w:rsidRPr="00331F64">
              <w:rPr>
                <w:rFonts w:eastAsia="仿宋" w:hint="eastAsia"/>
              </w:rPr>
              <w:t>1</w:t>
            </w:r>
            <w:r w:rsidRPr="00331F64">
              <w:rPr>
                <w:rFonts w:eastAsia="仿宋" w:hint="eastAsia"/>
              </w:rPr>
              <w:t>期行政处长进修班、</w:t>
            </w:r>
            <w:r w:rsidRPr="00331F64">
              <w:rPr>
                <w:rFonts w:eastAsia="仿宋" w:hint="eastAsia"/>
              </w:rPr>
              <w:t>4</w:t>
            </w:r>
            <w:r w:rsidRPr="00331F64">
              <w:rPr>
                <w:rFonts w:eastAsia="仿宋" w:hint="eastAsia"/>
              </w:rPr>
              <w:t>期处级领导职务公务员任职班等常规主体班次的办班工作。会同市有关部门新办委托培训班</w:t>
            </w:r>
            <w:r w:rsidRPr="00331F64">
              <w:rPr>
                <w:rFonts w:eastAsia="仿宋" w:hint="eastAsia"/>
              </w:rPr>
              <w:t>30</w:t>
            </w:r>
            <w:r w:rsidRPr="00331F64">
              <w:rPr>
                <w:rFonts w:eastAsia="仿宋" w:hint="eastAsia"/>
              </w:rPr>
              <w:t>余期。承办委托入国（境）培训项目</w:t>
            </w:r>
            <w:r w:rsidRPr="00331F64">
              <w:rPr>
                <w:rFonts w:eastAsia="仿宋" w:hint="eastAsia"/>
              </w:rPr>
              <w:t>26</w:t>
            </w:r>
            <w:r w:rsidRPr="00331F64">
              <w:rPr>
                <w:rFonts w:eastAsia="仿宋" w:hint="eastAsia"/>
              </w:rPr>
              <w:t>个。承办本市领导干部出国（境）培训项目</w:t>
            </w:r>
            <w:r w:rsidRPr="00331F64">
              <w:rPr>
                <w:rFonts w:eastAsia="仿宋" w:hint="eastAsia"/>
              </w:rPr>
              <w:t>5</w:t>
            </w:r>
            <w:r w:rsidRPr="00331F64">
              <w:rPr>
                <w:rFonts w:eastAsia="仿宋" w:hint="eastAsia"/>
              </w:rPr>
              <w:t>期。</w:t>
            </w:r>
          </w:p>
          <w:p w:rsidR="00C526FA" w:rsidRPr="00F8434D" w:rsidRDefault="00C526FA" w:rsidP="008A3A49">
            <w:pPr>
              <w:ind w:firstLineChars="200" w:firstLine="420"/>
              <w:rPr>
                <w:rFonts w:eastAsia="仿宋"/>
              </w:rPr>
            </w:pPr>
            <w:r>
              <w:rPr>
                <w:rFonts w:eastAsia="仿宋" w:hint="eastAsia"/>
              </w:rPr>
              <w:t>2</w:t>
            </w:r>
            <w:r>
              <w:rPr>
                <w:rFonts w:eastAsia="仿宋" w:hint="eastAsia"/>
              </w:rPr>
              <w:t>、</w:t>
            </w:r>
            <w:r w:rsidR="00DB1020">
              <w:rPr>
                <w:rFonts w:eastAsia="仿宋" w:hint="eastAsia"/>
              </w:rPr>
              <w:t>按照</w:t>
            </w:r>
            <w:r w:rsidRPr="00F8434D">
              <w:rPr>
                <w:rFonts w:eastAsia="仿宋" w:hint="eastAsia"/>
              </w:rPr>
              <w:t>2017</w:t>
            </w:r>
            <w:r w:rsidRPr="00F8434D">
              <w:rPr>
                <w:rFonts w:eastAsia="仿宋" w:hint="eastAsia"/>
              </w:rPr>
              <w:t>年各类设施设备的维护保养计划，完成了所有的设备维护维修保养，保障了校园运行所需的各项设施、设备的正常运行。</w:t>
            </w:r>
          </w:p>
          <w:p w:rsidR="00C526FA" w:rsidRPr="00F8434D" w:rsidRDefault="00C526FA" w:rsidP="008A3A49">
            <w:pPr>
              <w:ind w:firstLineChars="200" w:firstLine="420"/>
              <w:rPr>
                <w:rFonts w:eastAsia="仿宋"/>
              </w:rPr>
            </w:pPr>
            <w:r>
              <w:rPr>
                <w:rFonts w:eastAsia="仿宋" w:hint="eastAsia"/>
              </w:rPr>
              <w:t>3</w:t>
            </w:r>
            <w:r>
              <w:rPr>
                <w:rFonts w:eastAsia="仿宋" w:hint="eastAsia"/>
              </w:rPr>
              <w:t>、</w:t>
            </w:r>
            <w:r w:rsidRPr="00F8434D">
              <w:rPr>
                <w:rFonts w:eastAsia="仿宋" w:hint="eastAsia"/>
              </w:rPr>
              <w:t>按计划完成了校园绿化、环境卫生等保持校园环境优化的工作。针对学员的住宿、餐饮服务等后勤保障，</w:t>
            </w:r>
            <w:r w:rsidR="00DB1020">
              <w:rPr>
                <w:rFonts w:eastAsia="仿宋" w:hint="eastAsia"/>
              </w:rPr>
              <w:t>校院后勤管理部门</w:t>
            </w:r>
            <w:r w:rsidRPr="00F8434D">
              <w:rPr>
                <w:rFonts w:eastAsia="仿宋" w:hint="eastAsia"/>
              </w:rPr>
              <w:t>能按计划布置落实，全年无相关的服务事故发生。</w:t>
            </w:r>
          </w:p>
          <w:p w:rsidR="00C526FA" w:rsidRPr="00F8434D" w:rsidRDefault="00C526FA" w:rsidP="008A3A49">
            <w:pPr>
              <w:ind w:firstLineChars="200" w:firstLine="420"/>
              <w:rPr>
                <w:rFonts w:eastAsia="仿宋"/>
              </w:rPr>
            </w:pPr>
            <w:r>
              <w:rPr>
                <w:rFonts w:eastAsia="仿宋" w:hint="eastAsia"/>
              </w:rPr>
              <w:lastRenderedPageBreak/>
              <w:t>4</w:t>
            </w:r>
            <w:r>
              <w:rPr>
                <w:rFonts w:eastAsia="仿宋" w:hint="eastAsia"/>
              </w:rPr>
              <w:t>、</w:t>
            </w:r>
            <w:r w:rsidR="0064003A">
              <w:rPr>
                <w:rFonts w:eastAsia="仿宋" w:hint="eastAsia"/>
              </w:rPr>
              <w:t>2017</w:t>
            </w:r>
            <w:r w:rsidRPr="00F8434D">
              <w:rPr>
                <w:rFonts w:eastAsia="仿宋" w:hint="eastAsia"/>
              </w:rPr>
              <w:t>年度人才引进工作：坚持政治标准和业务能力标准并重，成功招录</w:t>
            </w:r>
            <w:r w:rsidRPr="00F8434D">
              <w:rPr>
                <w:rFonts w:eastAsia="仿宋" w:hint="eastAsia"/>
              </w:rPr>
              <w:t>7</w:t>
            </w:r>
            <w:r w:rsidRPr="00F8434D">
              <w:rPr>
                <w:rFonts w:eastAsia="仿宋" w:hint="eastAsia"/>
              </w:rPr>
              <w:t>名应届博士毕业生（首次招录</w:t>
            </w:r>
            <w:r w:rsidRPr="00F8434D">
              <w:rPr>
                <w:rFonts w:eastAsia="仿宋" w:hint="eastAsia"/>
              </w:rPr>
              <w:t>3</w:t>
            </w:r>
            <w:r w:rsidRPr="00F8434D">
              <w:rPr>
                <w:rFonts w:eastAsia="仿宋" w:hint="eastAsia"/>
              </w:rPr>
              <w:t>名</w:t>
            </w:r>
            <w:r w:rsidRPr="00F8434D">
              <w:rPr>
                <w:rFonts w:eastAsia="仿宋" w:hint="eastAsia"/>
              </w:rPr>
              <w:t>A</w:t>
            </w:r>
            <w:r w:rsidRPr="00F8434D">
              <w:rPr>
                <w:rFonts w:eastAsia="仿宋" w:hint="eastAsia"/>
              </w:rPr>
              <w:t>类博士毕业生）。</w:t>
            </w:r>
            <w:r w:rsidRPr="00F8434D">
              <w:rPr>
                <w:rFonts w:eastAsia="仿宋" w:hint="eastAsia"/>
              </w:rPr>
              <w:t>5</w:t>
            </w:r>
            <w:r w:rsidRPr="00F8434D">
              <w:rPr>
                <w:rFonts w:eastAsia="仿宋" w:hint="eastAsia"/>
              </w:rPr>
              <w:t>位教师入选上海市马克思主义理论学科发展支持计划。选派</w:t>
            </w:r>
            <w:r w:rsidRPr="00F8434D">
              <w:rPr>
                <w:rFonts w:eastAsia="仿宋" w:hint="eastAsia"/>
              </w:rPr>
              <w:t>9</w:t>
            </w:r>
            <w:r w:rsidRPr="00F8434D">
              <w:rPr>
                <w:rFonts w:eastAsia="仿宋" w:hint="eastAsia"/>
              </w:rPr>
              <w:t>位教师赴国（境）外访学。选派</w:t>
            </w:r>
            <w:r w:rsidRPr="00F8434D">
              <w:rPr>
                <w:rFonts w:eastAsia="仿宋" w:hint="eastAsia"/>
              </w:rPr>
              <w:t>7</w:t>
            </w:r>
            <w:r w:rsidRPr="00F8434D">
              <w:rPr>
                <w:rFonts w:eastAsia="仿宋" w:hint="eastAsia"/>
              </w:rPr>
              <w:t>位教师到政府部门或基层挂职锻炼。</w:t>
            </w:r>
          </w:p>
          <w:p w:rsidR="00C526FA" w:rsidRPr="00F8434D" w:rsidRDefault="00C526FA" w:rsidP="008A3A49">
            <w:pPr>
              <w:ind w:firstLineChars="200" w:firstLine="420"/>
              <w:rPr>
                <w:rFonts w:eastAsia="仿宋"/>
              </w:rPr>
            </w:pPr>
            <w:r>
              <w:rPr>
                <w:rFonts w:eastAsia="仿宋" w:hint="eastAsia"/>
              </w:rPr>
              <w:t>5</w:t>
            </w:r>
            <w:r>
              <w:rPr>
                <w:rFonts w:eastAsia="仿宋" w:hint="eastAsia"/>
              </w:rPr>
              <w:t>、</w:t>
            </w:r>
            <w:r w:rsidR="002F1AC3">
              <w:rPr>
                <w:rFonts w:eastAsia="仿宋" w:hint="eastAsia"/>
              </w:rPr>
              <w:t>校院</w:t>
            </w:r>
            <w:r w:rsidRPr="00F8434D">
              <w:rPr>
                <w:rFonts w:eastAsia="仿宋" w:hint="eastAsia"/>
              </w:rPr>
              <w:t>的部门建设和制度管理建设较完善：行政管理职能部门</w:t>
            </w:r>
            <w:r w:rsidRPr="00F8434D">
              <w:rPr>
                <w:rFonts w:eastAsia="仿宋" w:hint="eastAsia"/>
              </w:rPr>
              <w:t>15</w:t>
            </w:r>
            <w:r w:rsidRPr="00F8434D">
              <w:rPr>
                <w:rFonts w:eastAsia="仿宋" w:hint="eastAsia"/>
              </w:rPr>
              <w:t>个，包括：办公室、组织人事处、计划财务处等等。修订完善教职工考核、事业单位岗位设置、事业编制人员聘用合同订立办法等规章制度。推进行政部门工作职责、事业单位编制管理、马克思主义学院机构设置等专项研究。部门建设较为完善，各部门和管理机勾的制度也较为完整。项目今后的可持续发展有较为良好的基础保障。</w:t>
            </w:r>
          </w:p>
          <w:p w:rsidR="00C526FA" w:rsidRPr="00F8434D" w:rsidRDefault="00C526FA" w:rsidP="008A3A49">
            <w:pPr>
              <w:ind w:firstLineChars="200" w:firstLine="420"/>
              <w:rPr>
                <w:rFonts w:eastAsia="仿宋"/>
              </w:rPr>
            </w:pPr>
            <w:r>
              <w:rPr>
                <w:rFonts w:eastAsia="仿宋" w:hint="eastAsia"/>
              </w:rPr>
              <w:t>6</w:t>
            </w:r>
            <w:r>
              <w:rPr>
                <w:rFonts w:eastAsia="仿宋" w:hint="eastAsia"/>
              </w:rPr>
              <w:t>、</w:t>
            </w:r>
            <w:r w:rsidRPr="00F8434D">
              <w:rPr>
                <w:rFonts w:eastAsia="仿宋" w:hint="eastAsia"/>
              </w:rPr>
              <w:t>项目的社会效益较好：在领导干部进修班、中青年干部培训班进行了项目制教学运行模式的探索，主体班学员对教学质量总体评价保持在</w:t>
            </w:r>
            <w:r w:rsidRPr="00F8434D">
              <w:rPr>
                <w:rFonts w:eastAsia="仿宋" w:hint="eastAsia"/>
              </w:rPr>
              <w:t>4.90</w:t>
            </w:r>
            <w:r w:rsidRPr="00F8434D">
              <w:rPr>
                <w:rFonts w:eastAsia="仿宋" w:hint="eastAsia"/>
              </w:rPr>
              <w:t>分以上（满分</w:t>
            </w:r>
            <w:r w:rsidRPr="00F8434D">
              <w:rPr>
                <w:rFonts w:eastAsia="仿宋" w:hint="eastAsia"/>
              </w:rPr>
              <w:t>5</w:t>
            </w:r>
            <w:r w:rsidRPr="00F8434D">
              <w:rPr>
                <w:rFonts w:eastAsia="仿宋" w:hint="eastAsia"/>
              </w:rPr>
              <w:t>分），对专职教师授课平均满意率达</w:t>
            </w:r>
            <w:r w:rsidRPr="00F8434D">
              <w:rPr>
                <w:rFonts w:eastAsia="仿宋" w:hint="eastAsia"/>
              </w:rPr>
              <w:t>93%</w:t>
            </w:r>
            <w:r w:rsidRPr="00F8434D">
              <w:rPr>
                <w:rFonts w:eastAsia="仿宋" w:hint="eastAsia"/>
              </w:rPr>
              <w:t>以上。委托培训班次中，委托方对培训总体满意率保持</w:t>
            </w:r>
            <w:r w:rsidRPr="00F8434D">
              <w:rPr>
                <w:rFonts w:eastAsia="仿宋" w:hint="eastAsia"/>
              </w:rPr>
              <w:t>100%</w:t>
            </w:r>
            <w:r w:rsidRPr="00F8434D">
              <w:rPr>
                <w:rFonts w:eastAsia="仿宋" w:hint="eastAsia"/>
              </w:rPr>
              <w:t>。做好市委交办的专题学习班这一重大培训任务。通过严把计划会商、计划制定、计划执行、教学服务、后勤保障等流程，确保各步骤零失误、各环节零差错，办班成效多次得到市领导和学员的肯定。认真抓好“</w:t>
            </w:r>
            <w:r w:rsidRPr="00F8434D">
              <w:rPr>
                <w:rFonts w:eastAsia="仿宋" w:hint="eastAsia"/>
              </w:rPr>
              <w:t>2+X</w:t>
            </w:r>
            <w:r w:rsidRPr="00F8434D">
              <w:rPr>
                <w:rFonts w:eastAsia="仿宋" w:hint="eastAsia"/>
              </w:rPr>
              <w:t>”高端专题培训项目，圆满完成“</w:t>
            </w:r>
            <w:r w:rsidRPr="00F8434D">
              <w:rPr>
                <w:rFonts w:eastAsia="仿宋" w:hint="eastAsia"/>
              </w:rPr>
              <w:t>2+X</w:t>
            </w:r>
            <w:r w:rsidRPr="00F8434D">
              <w:rPr>
                <w:rFonts w:eastAsia="仿宋" w:hint="eastAsia"/>
              </w:rPr>
              <w:t>”班次</w:t>
            </w:r>
            <w:r w:rsidRPr="00F8434D">
              <w:rPr>
                <w:rFonts w:eastAsia="仿宋" w:hint="eastAsia"/>
              </w:rPr>
              <w:t>6</w:t>
            </w:r>
            <w:r w:rsidRPr="00F8434D">
              <w:rPr>
                <w:rFonts w:eastAsia="仿宋" w:hint="eastAsia"/>
              </w:rPr>
              <w:t>期，培训学员</w:t>
            </w:r>
            <w:r w:rsidRPr="00F8434D">
              <w:rPr>
                <w:rFonts w:eastAsia="仿宋" w:hint="eastAsia"/>
              </w:rPr>
              <w:t>489</w:t>
            </w:r>
            <w:r w:rsidRPr="00F8434D">
              <w:rPr>
                <w:rFonts w:eastAsia="仿宋" w:hint="eastAsia"/>
              </w:rPr>
              <w:t>人次（其中市管干部</w:t>
            </w:r>
            <w:r w:rsidRPr="00F8434D">
              <w:rPr>
                <w:rFonts w:eastAsia="仿宋" w:hint="eastAsia"/>
              </w:rPr>
              <w:t>302</w:t>
            </w:r>
            <w:r w:rsidRPr="00F8434D">
              <w:rPr>
                <w:rFonts w:eastAsia="仿宋" w:hint="eastAsia"/>
              </w:rPr>
              <w:t>人次）。承办委托入国（境）培训项目</w:t>
            </w:r>
            <w:r w:rsidRPr="00F8434D">
              <w:rPr>
                <w:rFonts w:eastAsia="仿宋" w:hint="eastAsia"/>
              </w:rPr>
              <w:t>26</w:t>
            </w:r>
            <w:r w:rsidRPr="00F8434D">
              <w:rPr>
                <w:rFonts w:eastAsia="仿宋" w:hint="eastAsia"/>
              </w:rPr>
              <w:t>个，承办领导干部出国（境）培训项目</w:t>
            </w:r>
            <w:r w:rsidRPr="00F8434D">
              <w:rPr>
                <w:rFonts w:eastAsia="仿宋" w:hint="eastAsia"/>
              </w:rPr>
              <w:t>5</w:t>
            </w:r>
            <w:r w:rsidRPr="00F8434D">
              <w:rPr>
                <w:rFonts w:eastAsia="仿宋" w:hint="eastAsia"/>
              </w:rPr>
              <w:t>期，国际化办学的特色进一步显现。</w:t>
            </w:r>
          </w:p>
          <w:p w:rsidR="00C526FA" w:rsidRDefault="00C526FA" w:rsidP="008A3A49">
            <w:pPr>
              <w:ind w:firstLineChars="200" w:firstLine="420"/>
              <w:rPr>
                <w:rFonts w:ascii="仿宋" w:eastAsia="仿宋" w:hAnsi="仿宋"/>
                <w:szCs w:val="21"/>
              </w:rPr>
            </w:pPr>
            <w:r>
              <w:rPr>
                <w:rFonts w:eastAsia="仿宋" w:hint="eastAsia"/>
              </w:rPr>
              <w:t>7</w:t>
            </w:r>
            <w:r>
              <w:rPr>
                <w:rFonts w:eastAsia="仿宋" w:hint="eastAsia"/>
              </w:rPr>
              <w:t>、</w:t>
            </w:r>
            <w:r w:rsidRPr="00F8434D">
              <w:rPr>
                <w:rFonts w:eastAsia="仿宋" w:hint="eastAsia"/>
              </w:rPr>
              <w:t>项目实施后，针对“校园运行管理经费”项目中的后勤保障、后勤服务、教学环境等内容设计了相应的问卷，进行了各项满意度调查，统计结</w:t>
            </w:r>
            <w:r w:rsidRPr="00F8434D">
              <w:rPr>
                <w:rFonts w:eastAsia="仿宋" w:hint="eastAsia"/>
              </w:rPr>
              <w:lastRenderedPageBreak/>
              <w:t>果显示各项满意度高于</w:t>
            </w:r>
            <w:r w:rsidRPr="00F8434D">
              <w:rPr>
                <w:rFonts w:eastAsia="仿宋" w:hint="eastAsia"/>
              </w:rPr>
              <w:t>95%</w:t>
            </w:r>
            <w:r w:rsidRPr="00F8434D">
              <w:rPr>
                <w:rFonts w:eastAsia="仿宋" w:hint="eastAsia"/>
              </w:rPr>
              <w:t>，表明校园的教学和人文环境提升，项目的实施整体效益情况优良。</w:t>
            </w:r>
          </w:p>
        </w:tc>
      </w:tr>
      <w:tr w:rsidR="00C526FA" w:rsidTr="008A3A49">
        <w:tc>
          <w:tcPr>
            <w:tcW w:w="1525" w:type="dxa"/>
          </w:tcPr>
          <w:p w:rsidR="00C526FA" w:rsidRDefault="00C526FA" w:rsidP="008A3A49">
            <w:pPr>
              <w:ind w:firstLineChars="100" w:firstLine="210"/>
              <w:rPr>
                <w:rFonts w:ascii="仿宋" w:eastAsia="仿宋" w:hAnsi="仿宋"/>
                <w:szCs w:val="21"/>
              </w:rPr>
            </w:pPr>
            <w:r>
              <w:rPr>
                <w:rFonts w:ascii="仿宋" w:eastAsia="仿宋" w:hAnsi="仿宋" w:hint="eastAsia"/>
                <w:szCs w:val="21"/>
              </w:rPr>
              <w:lastRenderedPageBreak/>
              <w:t>存在问题</w:t>
            </w:r>
          </w:p>
        </w:tc>
        <w:tc>
          <w:tcPr>
            <w:tcW w:w="6997" w:type="dxa"/>
          </w:tcPr>
          <w:p w:rsidR="00C526FA" w:rsidRDefault="00C526FA" w:rsidP="008A3A49">
            <w:pPr>
              <w:ind w:firstLineChars="200" w:firstLine="420"/>
              <w:rPr>
                <w:rFonts w:eastAsia="仿宋"/>
              </w:rPr>
            </w:pPr>
            <w:r w:rsidRPr="009F55BC">
              <w:rPr>
                <w:rFonts w:eastAsia="仿宋" w:hint="eastAsia"/>
              </w:rPr>
              <w:t>1</w:t>
            </w:r>
            <w:r w:rsidRPr="009F55BC">
              <w:rPr>
                <w:rFonts w:eastAsia="仿宋" w:hint="eastAsia"/>
              </w:rPr>
              <w:t>、“校园运行管理经费”项目的绩效目标编制与内容的匹配性不够完善、指标内容的细化和量化不够合理。</w:t>
            </w:r>
          </w:p>
          <w:p w:rsidR="00C526FA" w:rsidRDefault="00C526FA" w:rsidP="00F80083">
            <w:pPr>
              <w:ind w:firstLineChars="200" w:firstLine="420"/>
              <w:rPr>
                <w:rFonts w:eastAsia="仿宋"/>
              </w:rPr>
            </w:pPr>
            <w:r w:rsidRPr="009F55BC">
              <w:rPr>
                <w:rFonts w:eastAsia="仿宋" w:hint="eastAsia"/>
              </w:rPr>
              <w:t>2</w:t>
            </w:r>
            <w:r w:rsidRPr="009F55BC">
              <w:rPr>
                <w:rFonts w:eastAsia="仿宋" w:hint="eastAsia"/>
              </w:rPr>
              <w:t>、预算执行不够理想，</w:t>
            </w:r>
            <w:r w:rsidR="00F80083">
              <w:rPr>
                <w:rFonts w:eastAsia="仿宋" w:hint="eastAsia"/>
              </w:rPr>
              <w:t>其中：人才引进专项经费预算执行率偏低。</w:t>
            </w:r>
            <w:r w:rsidRPr="009F55BC">
              <w:rPr>
                <w:rFonts w:eastAsia="仿宋" w:hint="eastAsia"/>
              </w:rPr>
              <w:t>项目前期</w:t>
            </w:r>
            <w:r w:rsidR="00F80083">
              <w:rPr>
                <w:rFonts w:eastAsia="仿宋" w:hint="eastAsia"/>
              </w:rPr>
              <w:t>调研不够充分细致，造成部分计划工作落实不够细致，影响最终的实施。</w:t>
            </w:r>
          </w:p>
        </w:tc>
      </w:tr>
      <w:tr w:rsidR="00C526FA" w:rsidTr="008A3A49">
        <w:tc>
          <w:tcPr>
            <w:tcW w:w="1525" w:type="dxa"/>
          </w:tcPr>
          <w:p w:rsidR="00C526FA" w:rsidRDefault="00C526FA" w:rsidP="008A3A49">
            <w:pPr>
              <w:ind w:firstLineChars="100" w:firstLine="210"/>
              <w:rPr>
                <w:rFonts w:ascii="仿宋" w:eastAsia="仿宋" w:hAnsi="仿宋"/>
                <w:szCs w:val="21"/>
              </w:rPr>
            </w:pPr>
            <w:r>
              <w:rPr>
                <w:rFonts w:ascii="仿宋" w:eastAsia="仿宋" w:hAnsi="仿宋" w:hint="eastAsia"/>
                <w:szCs w:val="21"/>
              </w:rPr>
              <w:t>整改建议</w:t>
            </w:r>
          </w:p>
        </w:tc>
        <w:tc>
          <w:tcPr>
            <w:tcW w:w="6997" w:type="dxa"/>
          </w:tcPr>
          <w:p w:rsidR="00C526FA" w:rsidRPr="00EC444A" w:rsidRDefault="00C526FA" w:rsidP="008A3A49">
            <w:pPr>
              <w:ind w:firstLineChars="200" w:firstLine="420"/>
              <w:rPr>
                <w:rFonts w:eastAsia="仿宋"/>
              </w:rPr>
            </w:pPr>
            <w:r w:rsidRPr="00EC444A">
              <w:rPr>
                <w:rFonts w:eastAsia="仿宋" w:hint="eastAsia"/>
              </w:rPr>
              <w:t>1</w:t>
            </w:r>
            <w:r w:rsidRPr="00EC444A">
              <w:rPr>
                <w:rFonts w:eastAsia="仿宋" w:hint="eastAsia"/>
              </w:rPr>
              <w:t>、按照上海市财政局《关于印发</w:t>
            </w:r>
            <w:r w:rsidRPr="00EC444A">
              <w:rPr>
                <w:rFonts w:eastAsia="仿宋" w:hint="eastAsia"/>
              </w:rPr>
              <w:t>&lt;</w:t>
            </w:r>
            <w:r w:rsidRPr="00EC444A">
              <w:rPr>
                <w:rFonts w:eastAsia="仿宋" w:hint="eastAsia"/>
              </w:rPr>
              <w:t>上海市预算绩效管理实施办法</w:t>
            </w:r>
            <w:r w:rsidRPr="00EC444A">
              <w:rPr>
                <w:rFonts w:eastAsia="仿宋" w:hint="eastAsia"/>
              </w:rPr>
              <w:t>&gt;</w:t>
            </w:r>
            <w:r w:rsidRPr="00EC444A">
              <w:rPr>
                <w:rFonts w:eastAsia="仿宋" w:hint="eastAsia"/>
              </w:rPr>
              <w:t>的通知》（沪财绩</w:t>
            </w:r>
            <w:r w:rsidRPr="00EC444A">
              <w:rPr>
                <w:rFonts w:eastAsia="仿宋" w:hint="eastAsia"/>
              </w:rPr>
              <w:t>2014</w:t>
            </w:r>
            <w:r w:rsidRPr="00EC444A">
              <w:rPr>
                <w:rFonts w:eastAsia="仿宋" w:hint="eastAsia"/>
              </w:rPr>
              <w:t>年</w:t>
            </w:r>
            <w:r w:rsidRPr="00EC444A">
              <w:rPr>
                <w:rFonts w:eastAsia="仿宋" w:hint="eastAsia"/>
              </w:rPr>
              <w:t>22</w:t>
            </w:r>
            <w:r w:rsidRPr="00EC444A">
              <w:rPr>
                <w:rFonts w:eastAsia="仿宋" w:hint="eastAsia"/>
              </w:rPr>
              <w:t>号文）的要求，编制“校园运行管理经费”绩效目标，提高项目绩效目标和项目内容匹配性，细化绩效目标指标，使绩效目标的编制更趋合理。</w:t>
            </w:r>
          </w:p>
          <w:p w:rsidR="00C526FA" w:rsidRDefault="00C526FA" w:rsidP="008A3A49">
            <w:pPr>
              <w:ind w:firstLineChars="200" w:firstLine="420"/>
              <w:rPr>
                <w:rFonts w:eastAsia="仿宋"/>
              </w:rPr>
            </w:pPr>
            <w:r w:rsidRPr="00EC444A">
              <w:rPr>
                <w:rFonts w:eastAsia="仿宋" w:hint="eastAsia"/>
              </w:rPr>
              <w:t>2</w:t>
            </w:r>
            <w:r w:rsidRPr="00EC444A">
              <w:rPr>
                <w:rFonts w:eastAsia="仿宋" w:hint="eastAsia"/>
              </w:rPr>
              <w:t>、建议项目的实施部门应当充分做好本项工作的前期调研，对工作计划作出详细和合理的安排，避免项目实施过程中产生预算执行无法正常完成的情况发生，提高工作计划、预算计划编制的精准性。</w:t>
            </w:r>
          </w:p>
        </w:tc>
      </w:tr>
      <w:tr w:rsidR="00C526FA" w:rsidTr="001613C8">
        <w:trPr>
          <w:trHeight w:val="5094"/>
        </w:trPr>
        <w:tc>
          <w:tcPr>
            <w:tcW w:w="1525" w:type="dxa"/>
          </w:tcPr>
          <w:p w:rsidR="00C526FA" w:rsidRDefault="00C526FA" w:rsidP="008A3A49">
            <w:pPr>
              <w:ind w:firstLineChars="100" w:firstLine="210"/>
              <w:rPr>
                <w:rFonts w:ascii="仿宋" w:eastAsia="仿宋" w:hAnsi="仿宋"/>
                <w:szCs w:val="21"/>
              </w:rPr>
            </w:pPr>
            <w:r>
              <w:rPr>
                <w:rFonts w:ascii="仿宋" w:eastAsia="仿宋" w:hAnsi="仿宋" w:hint="eastAsia"/>
                <w:szCs w:val="21"/>
              </w:rPr>
              <w:t>整改情况</w:t>
            </w:r>
          </w:p>
        </w:tc>
        <w:tc>
          <w:tcPr>
            <w:tcW w:w="6997" w:type="dxa"/>
          </w:tcPr>
          <w:p w:rsidR="00C526FA" w:rsidRDefault="008A3B6A" w:rsidP="00F80083">
            <w:pPr>
              <w:ind w:firstLineChars="200" w:firstLine="420"/>
              <w:rPr>
                <w:rFonts w:ascii="仿宋" w:eastAsia="仿宋" w:hAnsi="仿宋"/>
                <w:szCs w:val="21"/>
              </w:rPr>
            </w:pPr>
            <w:r>
              <w:rPr>
                <w:rFonts w:ascii="仿宋" w:eastAsia="仿宋" w:hAnsi="仿宋" w:hint="eastAsia"/>
                <w:szCs w:val="21"/>
              </w:rPr>
              <w:t>1、进一步规范项目绩效目标的编制，</w:t>
            </w:r>
            <w:r w:rsidR="00F80083">
              <w:rPr>
                <w:rFonts w:ascii="仿宋" w:eastAsia="仿宋" w:hAnsi="仿宋" w:hint="eastAsia"/>
                <w:szCs w:val="21"/>
              </w:rPr>
              <w:t>切实根据项目内容分解绩效指标，从数量、质量、时效、成本等方面进行编制，细化</w:t>
            </w:r>
            <w:r>
              <w:rPr>
                <w:rFonts w:ascii="仿宋" w:eastAsia="仿宋" w:hAnsi="仿宋" w:hint="eastAsia"/>
                <w:szCs w:val="21"/>
              </w:rPr>
              <w:t>会计核算和各项费用的分类，项目的实施要与绩效目标保持一致。保证预算执行的准确性和及时性</w:t>
            </w:r>
            <w:r w:rsidR="00F80083">
              <w:rPr>
                <w:rFonts w:ascii="仿宋" w:eastAsia="仿宋" w:hAnsi="仿宋" w:hint="eastAsia"/>
                <w:szCs w:val="21"/>
              </w:rPr>
              <w:t>。提高绩效目标编制的科学性、合理性。</w:t>
            </w:r>
          </w:p>
          <w:p w:rsidR="009F6178" w:rsidRDefault="00F80083" w:rsidP="00C82E77">
            <w:pPr>
              <w:ind w:firstLineChars="200" w:firstLine="420"/>
              <w:rPr>
                <w:rFonts w:ascii="仿宋" w:eastAsia="仿宋" w:hAnsi="仿宋"/>
                <w:szCs w:val="21"/>
              </w:rPr>
            </w:pPr>
            <w:r>
              <w:rPr>
                <w:rFonts w:ascii="仿宋" w:eastAsia="仿宋" w:hAnsi="仿宋" w:hint="eastAsia"/>
                <w:szCs w:val="21"/>
              </w:rPr>
              <w:t>2、人才引进经费是专门用于高端人才引进的专项经费</w:t>
            </w:r>
            <w:r w:rsidR="00E46B19">
              <w:rPr>
                <w:rFonts w:ascii="仿宋" w:eastAsia="仿宋" w:hAnsi="仿宋" w:hint="eastAsia"/>
                <w:szCs w:val="21"/>
              </w:rPr>
              <w:t>，</w:t>
            </w:r>
            <w:r w:rsidR="000E1477">
              <w:rPr>
                <w:rFonts w:ascii="仿宋" w:eastAsia="仿宋" w:hAnsi="仿宋" w:hint="eastAsia"/>
                <w:szCs w:val="21"/>
              </w:rPr>
              <w:t>针对</w:t>
            </w:r>
            <w:r>
              <w:rPr>
                <w:rFonts w:ascii="仿宋" w:eastAsia="仿宋" w:hAnsi="仿宋" w:hint="eastAsia"/>
                <w:szCs w:val="21"/>
              </w:rPr>
              <w:t>高端人才引进工作具有较大的不确定性，2017年人才引进经费预算未执行到位</w:t>
            </w:r>
            <w:r w:rsidR="000605FC">
              <w:rPr>
                <w:rFonts w:ascii="仿宋" w:eastAsia="仿宋" w:hAnsi="仿宋" w:hint="eastAsia"/>
                <w:szCs w:val="21"/>
              </w:rPr>
              <w:t>，今后应充分考虑人才引进流程的特殊性，进一步加强人才引进的工作安排，努力提高预算执行率。</w:t>
            </w:r>
          </w:p>
        </w:tc>
      </w:tr>
      <w:tr w:rsidR="00ED6820" w:rsidTr="00544D00">
        <w:trPr>
          <w:trHeight w:val="558"/>
        </w:trPr>
        <w:tc>
          <w:tcPr>
            <w:tcW w:w="1525" w:type="dxa"/>
          </w:tcPr>
          <w:p w:rsidR="00ED6820" w:rsidRDefault="00ED6820" w:rsidP="00544D00">
            <w:pPr>
              <w:ind w:firstLineChars="100" w:firstLine="210"/>
              <w:rPr>
                <w:rFonts w:eastAsia="仿宋"/>
              </w:rPr>
            </w:pPr>
            <w:r>
              <w:rPr>
                <w:rFonts w:eastAsia="仿宋" w:hint="eastAsia"/>
              </w:rPr>
              <w:lastRenderedPageBreak/>
              <w:t>项目名称</w:t>
            </w:r>
          </w:p>
        </w:tc>
        <w:tc>
          <w:tcPr>
            <w:tcW w:w="6997" w:type="dxa"/>
          </w:tcPr>
          <w:p w:rsidR="00ED6820" w:rsidRDefault="00ED6820" w:rsidP="002F1AC3">
            <w:pPr>
              <w:rPr>
                <w:rFonts w:ascii="宋体" w:eastAsia="仿宋" w:hAnsi="宋体"/>
                <w:kern w:val="0"/>
                <w:szCs w:val="21"/>
                <w:lang w:bidi="en-US"/>
              </w:rPr>
            </w:pPr>
            <w:r w:rsidRPr="006155B2">
              <w:rPr>
                <w:rFonts w:eastAsia="仿宋"/>
              </w:rPr>
              <w:t>2017</w:t>
            </w:r>
            <w:r w:rsidRPr="006155B2">
              <w:rPr>
                <w:rFonts w:eastAsia="仿宋" w:hint="eastAsia"/>
              </w:rPr>
              <w:t>年</w:t>
            </w:r>
            <w:r w:rsidR="002F1AC3">
              <w:rPr>
                <w:rFonts w:eastAsia="仿宋" w:hint="eastAsia"/>
              </w:rPr>
              <w:t>中共上海市委党校上海行政学院“</w:t>
            </w:r>
            <w:r w:rsidR="002F1AC3" w:rsidRPr="00BE7FAF">
              <w:rPr>
                <w:rFonts w:eastAsia="仿宋" w:hint="eastAsia"/>
              </w:rPr>
              <w:t>学员大厦运行费</w:t>
            </w:r>
            <w:r w:rsidR="002F1AC3">
              <w:rPr>
                <w:rFonts w:eastAsia="仿宋" w:hint="eastAsia"/>
              </w:rPr>
              <w:t>”</w:t>
            </w:r>
          </w:p>
        </w:tc>
      </w:tr>
      <w:tr w:rsidR="00ED6820" w:rsidTr="00544D00">
        <w:tc>
          <w:tcPr>
            <w:tcW w:w="1525" w:type="dxa"/>
          </w:tcPr>
          <w:p w:rsidR="00ED6820" w:rsidRDefault="00ED6820" w:rsidP="00544D00">
            <w:pPr>
              <w:ind w:firstLineChars="100" w:firstLine="210"/>
              <w:rPr>
                <w:rFonts w:eastAsia="仿宋"/>
              </w:rPr>
            </w:pPr>
            <w:r>
              <w:rPr>
                <w:rFonts w:eastAsia="仿宋" w:hint="eastAsia"/>
              </w:rPr>
              <w:t>预算金额</w:t>
            </w:r>
          </w:p>
        </w:tc>
        <w:tc>
          <w:tcPr>
            <w:tcW w:w="6997" w:type="dxa"/>
          </w:tcPr>
          <w:p w:rsidR="00ED6820" w:rsidRDefault="00ED6820" w:rsidP="00544D00">
            <w:pPr>
              <w:rPr>
                <w:rFonts w:eastAsia="仿宋"/>
                <w:szCs w:val="21"/>
              </w:rPr>
            </w:pPr>
            <w:r>
              <w:rPr>
                <w:rFonts w:ascii="仿宋" w:eastAsia="仿宋" w:hAnsi="仿宋" w:hint="eastAsia"/>
                <w:szCs w:val="21"/>
              </w:rPr>
              <w:t>4484.85万元</w:t>
            </w:r>
          </w:p>
        </w:tc>
      </w:tr>
      <w:tr w:rsidR="00ED6820" w:rsidTr="00544D00">
        <w:tc>
          <w:tcPr>
            <w:tcW w:w="1525" w:type="dxa"/>
          </w:tcPr>
          <w:p w:rsidR="00ED6820" w:rsidRDefault="00ED6820" w:rsidP="00544D00">
            <w:pPr>
              <w:ind w:firstLineChars="100" w:firstLine="210"/>
              <w:rPr>
                <w:rFonts w:eastAsia="仿宋"/>
              </w:rPr>
            </w:pPr>
            <w:r>
              <w:rPr>
                <w:rFonts w:eastAsia="仿宋" w:hint="eastAsia"/>
              </w:rPr>
              <w:t>评价分值</w:t>
            </w:r>
          </w:p>
        </w:tc>
        <w:tc>
          <w:tcPr>
            <w:tcW w:w="6997" w:type="dxa"/>
          </w:tcPr>
          <w:p w:rsidR="00ED6820" w:rsidRDefault="00ED6820" w:rsidP="00544D00">
            <w:pPr>
              <w:rPr>
                <w:rFonts w:eastAsia="仿宋"/>
                <w:szCs w:val="21"/>
              </w:rPr>
            </w:pPr>
            <w:r>
              <w:rPr>
                <w:rFonts w:ascii="仿宋" w:eastAsia="仿宋" w:hAnsi="仿宋"/>
                <w:szCs w:val="21"/>
              </w:rPr>
              <w:t>9</w:t>
            </w:r>
            <w:r>
              <w:rPr>
                <w:rFonts w:ascii="仿宋" w:eastAsia="仿宋" w:hAnsi="仿宋" w:hint="eastAsia"/>
                <w:szCs w:val="21"/>
              </w:rPr>
              <w:t>4分</w:t>
            </w:r>
          </w:p>
        </w:tc>
      </w:tr>
      <w:tr w:rsidR="00ED6820" w:rsidTr="00544D00">
        <w:trPr>
          <w:trHeight w:val="1773"/>
        </w:trPr>
        <w:tc>
          <w:tcPr>
            <w:tcW w:w="1525" w:type="dxa"/>
          </w:tcPr>
          <w:p w:rsidR="00ED6820" w:rsidRDefault="00ED6820" w:rsidP="00544D00">
            <w:pPr>
              <w:ind w:firstLineChars="100" w:firstLine="210"/>
              <w:rPr>
                <w:rFonts w:eastAsia="仿宋"/>
              </w:rPr>
            </w:pPr>
            <w:r>
              <w:rPr>
                <w:rFonts w:eastAsia="仿宋" w:hint="eastAsia"/>
              </w:rPr>
              <w:t>评价结论</w:t>
            </w:r>
          </w:p>
        </w:tc>
        <w:tc>
          <w:tcPr>
            <w:tcW w:w="6997" w:type="dxa"/>
          </w:tcPr>
          <w:p w:rsidR="00ED6820" w:rsidRPr="00BE7FAF" w:rsidRDefault="00ED6820" w:rsidP="002F1AC3">
            <w:pPr>
              <w:ind w:firstLineChars="200" w:firstLine="420"/>
              <w:rPr>
                <w:rFonts w:eastAsia="仿宋"/>
              </w:rPr>
            </w:pPr>
            <w:r w:rsidRPr="00BE7FAF">
              <w:rPr>
                <w:rFonts w:eastAsia="仿宋" w:hint="eastAsia"/>
              </w:rPr>
              <w:t>项目组通过对项目管理和实施单位的数据采集获得相关评价所需的资料，并运用根据财政绩效评价规定所设定的评价指标体系及符合客观实际要求的评分标准，对</w:t>
            </w:r>
            <w:r w:rsidR="002F1AC3">
              <w:rPr>
                <w:rFonts w:eastAsia="仿宋" w:hint="eastAsia"/>
              </w:rPr>
              <w:t>校院</w:t>
            </w:r>
            <w:r w:rsidRPr="00BE7FAF">
              <w:rPr>
                <w:rFonts w:eastAsia="仿宋"/>
              </w:rPr>
              <w:t>2017</w:t>
            </w:r>
            <w:r w:rsidRPr="00BE7FAF">
              <w:rPr>
                <w:rFonts w:eastAsia="仿宋" w:hint="eastAsia"/>
              </w:rPr>
              <w:t>年“学员大厦运行费”项目绩效进行客观评价，最终得分为</w:t>
            </w:r>
            <w:r w:rsidRPr="00BE7FAF">
              <w:rPr>
                <w:rFonts w:eastAsia="仿宋"/>
              </w:rPr>
              <w:t>94</w:t>
            </w:r>
            <w:r w:rsidRPr="00BE7FAF">
              <w:rPr>
                <w:rFonts w:eastAsia="仿宋" w:hint="eastAsia"/>
              </w:rPr>
              <w:t>分，绩效评级为优。</w:t>
            </w:r>
          </w:p>
        </w:tc>
      </w:tr>
      <w:tr w:rsidR="00ED6820" w:rsidTr="00544D00">
        <w:tc>
          <w:tcPr>
            <w:tcW w:w="1525" w:type="dxa"/>
          </w:tcPr>
          <w:p w:rsidR="00ED6820" w:rsidRDefault="00ED6820" w:rsidP="00544D00">
            <w:pPr>
              <w:ind w:firstLineChars="100" w:firstLine="210"/>
              <w:rPr>
                <w:rFonts w:eastAsia="仿宋"/>
              </w:rPr>
            </w:pPr>
            <w:r>
              <w:rPr>
                <w:rFonts w:eastAsia="仿宋" w:hint="eastAsia"/>
              </w:rPr>
              <w:t>主要绩效</w:t>
            </w:r>
          </w:p>
        </w:tc>
        <w:tc>
          <w:tcPr>
            <w:tcW w:w="6997" w:type="dxa"/>
          </w:tcPr>
          <w:p w:rsidR="00C82E77" w:rsidRDefault="00C82E77" w:rsidP="00544D00">
            <w:pPr>
              <w:ind w:firstLineChars="200" w:firstLine="420"/>
              <w:rPr>
                <w:rFonts w:eastAsia="仿宋" w:hint="eastAsia"/>
              </w:rPr>
            </w:pPr>
            <w:r>
              <w:rPr>
                <w:rFonts w:eastAsia="仿宋" w:hint="eastAsia"/>
              </w:rPr>
              <w:t>“学员大厦运行费”项目，是校院的海兴大厦和海华大厦二幢大厦的日常运行费用。</w:t>
            </w:r>
          </w:p>
          <w:p w:rsidR="00ED6820" w:rsidRDefault="00ED6820" w:rsidP="00544D00">
            <w:pPr>
              <w:ind w:firstLineChars="200" w:firstLine="420"/>
              <w:rPr>
                <w:rFonts w:eastAsia="仿宋"/>
              </w:rPr>
            </w:pPr>
            <w:r>
              <w:rPr>
                <w:rFonts w:eastAsia="仿宋"/>
              </w:rPr>
              <w:t>1</w:t>
            </w:r>
            <w:r>
              <w:rPr>
                <w:rFonts w:eastAsia="仿宋" w:hint="eastAsia"/>
              </w:rPr>
              <w:t>、</w:t>
            </w:r>
            <w:r w:rsidR="007A3101">
              <w:rPr>
                <w:rFonts w:eastAsia="仿宋" w:hint="eastAsia"/>
              </w:rPr>
              <w:t>完成了各项教学培训计划，</w:t>
            </w:r>
            <w:r w:rsidRPr="00BE7FAF">
              <w:rPr>
                <w:rFonts w:eastAsia="仿宋" w:hint="eastAsia"/>
              </w:rPr>
              <w:t>教学培训班次规模不断扩大，在教学培训方面真正实现了质量和数量的双提升。在会议接待和客房接待工作方面，数据显示也有一定提升。</w:t>
            </w:r>
          </w:p>
          <w:p w:rsidR="00ED6820" w:rsidRDefault="00ED6820" w:rsidP="00544D00">
            <w:pPr>
              <w:ind w:firstLineChars="200" w:firstLine="420"/>
              <w:rPr>
                <w:rFonts w:eastAsia="仿宋"/>
              </w:rPr>
            </w:pPr>
            <w:r w:rsidRPr="00BE7FAF">
              <w:rPr>
                <w:rFonts w:eastAsia="仿宋"/>
              </w:rPr>
              <w:t>2</w:t>
            </w:r>
            <w:r>
              <w:rPr>
                <w:rFonts w:eastAsia="仿宋" w:hint="eastAsia"/>
              </w:rPr>
              <w:t>、</w:t>
            </w:r>
            <w:r w:rsidRPr="00BE7FAF">
              <w:rPr>
                <w:rFonts w:eastAsia="仿宋" w:hint="eastAsia"/>
              </w:rPr>
              <w:t>在餐饮接待工作上，</w:t>
            </w:r>
            <w:r w:rsidRPr="00BE7FAF">
              <w:rPr>
                <w:rFonts w:eastAsia="仿宋"/>
              </w:rPr>
              <w:t>2017</w:t>
            </w:r>
            <w:r w:rsidRPr="00BE7FAF">
              <w:rPr>
                <w:rFonts w:eastAsia="仿宋" w:hint="eastAsia"/>
              </w:rPr>
              <w:t>年校级接待、各类教育培训班用餐、对外社会接待等几方面的供应中无食品安全事件发生。</w:t>
            </w:r>
          </w:p>
          <w:p w:rsidR="00ED6820" w:rsidRDefault="00ED6820" w:rsidP="00544D00">
            <w:pPr>
              <w:ind w:firstLineChars="200" w:firstLine="420"/>
              <w:rPr>
                <w:rFonts w:eastAsia="仿宋"/>
              </w:rPr>
            </w:pPr>
            <w:r w:rsidRPr="00BE7FAF">
              <w:rPr>
                <w:rFonts w:eastAsia="仿宋"/>
              </w:rPr>
              <w:t>3</w:t>
            </w:r>
            <w:r>
              <w:rPr>
                <w:rFonts w:eastAsia="仿宋" w:hint="eastAsia"/>
              </w:rPr>
              <w:t>、</w:t>
            </w:r>
            <w:r w:rsidRPr="00BE7FAF">
              <w:rPr>
                <w:rFonts w:eastAsia="仿宋" w:hint="eastAsia"/>
              </w:rPr>
              <w:t>各类设备维护情况良好，</w:t>
            </w:r>
            <w:r w:rsidRPr="00BE7FAF">
              <w:rPr>
                <w:rFonts w:eastAsia="仿宋"/>
              </w:rPr>
              <w:t>2017</w:t>
            </w:r>
            <w:r w:rsidRPr="00BE7FAF">
              <w:rPr>
                <w:rFonts w:eastAsia="仿宋" w:hint="eastAsia"/>
              </w:rPr>
              <w:t>年未发生影响日常教学培训等工作的重大事件，实现了大厦总体运行无故障的要求。</w:t>
            </w:r>
          </w:p>
          <w:p w:rsidR="00ED6820" w:rsidRDefault="00ED6820" w:rsidP="00544D00">
            <w:pPr>
              <w:ind w:firstLineChars="200" w:firstLine="420"/>
              <w:rPr>
                <w:rFonts w:eastAsia="仿宋"/>
              </w:rPr>
            </w:pPr>
            <w:r w:rsidRPr="00BE7FAF">
              <w:rPr>
                <w:rFonts w:eastAsia="仿宋"/>
              </w:rPr>
              <w:t>4</w:t>
            </w:r>
            <w:r>
              <w:rPr>
                <w:rFonts w:eastAsia="仿宋" w:hint="eastAsia"/>
              </w:rPr>
              <w:t>、</w:t>
            </w:r>
            <w:r w:rsidRPr="00BE7FAF">
              <w:rPr>
                <w:rFonts w:eastAsia="仿宋" w:hint="eastAsia"/>
              </w:rPr>
              <w:t>在每日的餐饮供应上</w:t>
            </w:r>
            <w:r w:rsidR="007A3101">
              <w:rPr>
                <w:rFonts w:eastAsia="仿宋" w:hint="eastAsia"/>
              </w:rPr>
              <w:t>、设备日常维护保养上都能保障按时进行，没有发生未及时完成的情况，运行的及时性</w:t>
            </w:r>
            <w:r w:rsidRPr="00BE7FAF">
              <w:rPr>
                <w:rFonts w:eastAsia="仿宋" w:hint="eastAsia"/>
              </w:rPr>
              <w:t>较好。</w:t>
            </w:r>
          </w:p>
          <w:p w:rsidR="00ED6820" w:rsidRDefault="00ED6820" w:rsidP="00544D00">
            <w:pPr>
              <w:ind w:firstLineChars="200" w:firstLine="420"/>
              <w:rPr>
                <w:rFonts w:eastAsia="仿宋"/>
              </w:rPr>
            </w:pPr>
            <w:r w:rsidRPr="00BE7FAF">
              <w:rPr>
                <w:rFonts w:eastAsia="仿宋"/>
              </w:rPr>
              <w:t>5</w:t>
            </w:r>
            <w:r>
              <w:rPr>
                <w:rFonts w:eastAsia="仿宋" w:hint="eastAsia"/>
              </w:rPr>
              <w:t>、</w:t>
            </w:r>
            <w:r w:rsidRPr="00BE7FAF">
              <w:rPr>
                <w:rFonts w:eastAsia="仿宋" w:hint="eastAsia"/>
              </w:rPr>
              <w:t>项目的效果情况：</w:t>
            </w:r>
            <w:r w:rsidRPr="00BE7FAF">
              <w:rPr>
                <w:rFonts w:eastAsia="仿宋"/>
              </w:rPr>
              <w:t>2017</w:t>
            </w:r>
            <w:r w:rsidRPr="00BE7FAF">
              <w:rPr>
                <w:rFonts w:eastAsia="仿宋" w:hint="eastAsia"/>
              </w:rPr>
              <w:t>年</w:t>
            </w:r>
            <w:r w:rsidR="002F1AC3">
              <w:rPr>
                <w:rFonts w:eastAsia="仿宋" w:hint="eastAsia"/>
              </w:rPr>
              <w:t>校院</w:t>
            </w:r>
            <w:r w:rsidRPr="00BE7FAF">
              <w:rPr>
                <w:rFonts w:eastAsia="仿宋" w:hint="eastAsia"/>
              </w:rPr>
              <w:t>教学培训</w:t>
            </w:r>
            <w:r w:rsidR="007A3101">
              <w:rPr>
                <w:rFonts w:eastAsia="仿宋" w:hint="eastAsia"/>
              </w:rPr>
              <w:t>的</w:t>
            </w:r>
            <w:r w:rsidRPr="00BE7FAF">
              <w:rPr>
                <w:rFonts w:eastAsia="仿宋" w:hint="eastAsia"/>
              </w:rPr>
              <w:t>数量较上年有一定增幅，同时对来自全国和海外人士的接待也能满足其不同的生活学习要求，所以项目的经济效益和社会效益都能达到项目计划要求。</w:t>
            </w:r>
          </w:p>
          <w:p w:rsidR="00ED6820" w:rsidRDefault="00ED6820" w:rsidP="007A3101">
            <w:pPr>
              <w:ind w:firstLineChars="200" w:firstLine="420"/>
              <w:rPr>
                <w:rFonts w:ascii="仿宋" w:eastAsia="仿宋" w:hAnsi="仿宋"/>
                <w:szCs w:val="21"/>
              </w:rPr>
            </w:pPr>
            <w:r w:rsidRPr="00BE7FAF">
              <w:rPr>
                <w:rFonts w:eastAsia="仿宋"/>
              </w:rPr>
              <w:t>6</w:t>
            </w:r>
            <w:r>
              <w:rPr>
                <w:rFonts w:eastAsia="仿宋" w:hint="eastAsia"/>
              </w:rPr>
              <w:t>、</w:t>
            </w:r>
            <w:r w:rsidRPr="00BE7FAF">
              <w:rPr>
                <w:rFonts w:eastAsia="仿宋" w:hint="eastAsia"/>
              </w:rPr>
              <w:t>对项目涉及的学员和管理者实施了社会满意度调查，调查统计结果</w:t>
            </w:r>
            <w:r w:rsidRPr="00BE7FAF">
              <w:rPr>
                <w:rFonts w:eastAsia="仿宋" w:hint="eastAsia"/>
              </w:rPr>
              <w:lastRenderedPageBreak/>
              <w:t>显示，二者满意度均高于</w:t>
            </w:r>
            <w:r w:rsidRPr="00BE7FAF">
              <w:rPr>
                <w:rFonts w:eastAsia="仿宋"/>
              </w:rPr>
              <w:t>95%</w:t>
            </w:r>
            <w:r w:rsidRPr="00BE7FAF">
              <w:rPr>
                <w:rFonts w:eastAsia="仿宋" w:hint="eastAsia"/>
              </w:rPr>
              <w:t>。项目实施的各项满意度结果情况较好，反映了项目在教学培训服务接待、学员大厦环境等实施结果较好。</w:t>
            </w:r>
          </w:p>
        </w:tc>
      </w:tr>
      <w:tr w:rsidR="00ED6820" w:rsidTr="00544D00">
        <w:tc>
          <w:tcPr>
            <w:tcW w:w="1525" w:type="dxa"/>
          </w:tcPr>
          <w:p w:rsidR="00ED6820" w:rsidRDefault="00ED6820" w:rsidP="00544D00">
            <w:pPr>
              <w:ind w:firstLineChars="100" w:firstLine="210"/>
              <w:rPr>
                <w:rFonts w:ascii="仿宋" w:eastAsia="仿宋" w:hAnsi="仿宋"/>
                <w:szCs w:val="21"/>
              </w:rPr>
            </w:pPr>
            <w:r>
              <w:rPr>
                <w:rFonts w:ascii="仿宋" w:eastAsia="仿宋" w:hAnsi="仿宋" w:hint="eastAsia"/>
                <w:szCs w:val="21"/>
              </w:rPr>
              <w:lastRenderedPageBreak/>
              <w:t>存在问题</w:t>
            </w:r>
          </w:p>
        </w:tc>
        <w:tc>
          <w:tcPr>
            <w:tcW w:w="6997" w:type="dxa"/>
          </w:tcPr>
          <w:p w:rsidR="00ED6820" w:rsidRDefault="00ED6820" w:rsidP="00544D00">
            <w:pPr>
              <w:ind w:firstLineChars="200" w:firstLine="420"/>
              <w:rPr>
                <w:rFonts w:eastAsia="仿宋"/>
              </w:rPr>
            </w:pPr>
            <w:r w:rsidRPr="00BE7FAF">
              <w:rPr>
                <w:rFonts w:eastAsia="仿宋"/>
              </w:rPr>
              <w:t>1</w:t>
            </w:r>
            <w:r>
              <w:rPr>
                <w:rFonts w:eastAsia="仿宋" w:hint="eastAsia"/>
              </w:rPr>
              <w:t>、</w:t>
            </w:r>
            <w:r w:rsidR="002F1AC3">
              <w:rPr>
                <w:rFonts w:eastAsia="仿宋" w:hint="eastAsia"/>
              </w:rPr>
              <w:t>校院</w:t>
            </w:r>
            <w:r w:rsidRPr="00BE7FAF">
              <w:rPr>
                <w:rFonts w:eastAsia="仿宋"/>
              </w:rPr>
              <w:t>2017</w:t>
            </w:r>
            <w:r w:rsidRPr="00BE7FAF">
              <w:rPr>
                <w:rFonts w:eastAsia="仿宋" w:hint="eastAsia"/>
              </w:rPr>
              <w:t>年“学员大厦运行费”项目申报时编制的绩效目标，与实际绩效考核需要的目标与项目实际实施的内容匹配性不够，所反映项目绩效目标与项目实施的相符情况还不够完善。</w:t>
            </w:r>
          </w:p>
          <w:p w:rsidR="00ED6820" w:rsidRPr="00BE7FAF" w:rsidRDefault="00ED6820" w:rsidP="000949BC">
            <w:pPr>
              <w:ind w:firstLineChars="200" w:firstLine="420"/>
              <w:rPr>
                <w:rFonts w:eastAsia="仿宋"/>
              </w:rPr>
            </w:pPr>
            <w:r w:rsidRPr="00BE7FAF">
              <w:rPr>
                <w:rFonts w:eastAsia="仿宋"/>
              </w:rPr>
              <w:t>2</w:t>
            </w:r>
            <w:r>
              <w:rPr>
                <w:rFonts w:eastAsia="仿宋" w:hint="eastAsia"/>
              </w:rPr>
              <w:t>、</w:t>
            </w:r>
            <w:r w:rsidRPr="00BE7FAF">
              <w:rPr>
                <w:rFonts w:eastAsia="仿宋" w:hint="eastAsia"/>
              </w:rPr>
              <w:t>“学员大厦运行费”项目实施的管理是由专业管理团队负责，表明所有与该项目运行相关的活动均在专业管理团队管理范畴内，</w:t>
            </w:r>
            <w:r w:rsidR="002F1AC3">
              <w:rPr>
                <w:rFonts w:eastAsia="仿宋" w:hint="eastAsia"/>
              </w:rPr>
              <w:t>校院</w:t>
            </w:r>
            <w:r w:rsidRPr="00BE7FAF">
              <w:rPr>
                <w:rFonts w:eastAsia="仿宋" w:hint="eastAsia"/>
              </w:rPr>
              <w:t>只实施监管职能，实际情况是部分管理职能和校院行政管理内容存在重叠，在安保工作和餐厅运行管理工作，校院的后勤服务和管理等部门均将上述内容纳入部门管理中，进行规划和总结。</w:t>
            </w:r>
          </w:p>
        </w:tc>
      </w:tr>
      <w:tr w:rsidR="00ED6820" w:rsidTr="00544D00">
        <w:tc>
          <w:tcPr>
            <w:tcW w:w="1525" w:type="dxa"/>
          </w:tcPr>
          <w:p w:rsidR="00ED6820" w:rsidRDefault="00ED6820" w:rsidP="00544D00">
            <w:pPr>
              <w:ind w:firstLineChars="100" w:firstLine="210"/>
              <w:rPr>
                <w:rFonts w:ascii="仿宋" w:eastAsia="仿宋" w:hAnsi="仿宋"/>
                <w:szCs w:val="21"/>
              </w:rPr>
            </w:pPr>
            <w:r>
              <w:rPr>
                <w:rFonts w:ascii="仿宋" w:eastAsia="仿宋" w:hAnsi="仿宋" w:hint="eastAsia"/>
                <w:szCs w:val="21"/>
              </w:rPr>
              <w:t>整改建议</w:t>
            </w:r>
          </w:p>
        </w:tc>
        <w:tc>
          <w:tcPr>
            <w:tcW w:w="6997" w:type="dxa"/>
          </w:tcPr>
          <w:p w:rsidR="00ED6820" w:rsidRDefault="00ED6820" w:rsidP="00544D00">
            <w:pPr>
              <w:ind w:firstLineChars="200" w:firstLine="420"/>
              <w:rPr>
                <w:rFonts w:eastAsia="仿宋"/>
              </w:rPr>
            </w:pPr>
            <w:r w:rsidRPr="00BE7FAF">
              <w:rPr>
                <w:rFonts w:eastAsia="仿宋"/>
              </w:rPr>
              <w:t>1</w:t>
            </w:r>
            <w:r>
              <w:rPr>
                <w:rFonts w:eastAsia="仿宋" w:hint="eastAsia"/>
              </w:rPr>
              <w:t>、</w:t>
            </w:r>
            <w:r w:rsidRPr="00BE7FAF">
              <w:rPr>
                <w:rFonts w:eastAsia="仿宋" w:hint="eastAsia"/>
              </w:rPr>
              <w:t>进一步规范项目绩效目标的编制，进一步细化会计核算和各项费用的分类，项目的实施要与绩效目标保持一致。按照上海市财政局《关于印发</w:t>
            </w:r>
            <w:r w:rsidRPr="00BE7FAF">
              <w:rPr>
                <w:rFonts w:eastAsia="仿宋"/>
              </w:rPr>
              <w:t>&lt;</w:t>
            </w:r>
            <w:r w:rsidRPr="00BE7FAF">
              <w:rPr>
                <w:rFonts w:eastAsia="仿宋" w:hint="eastAsia"/>
              </w:rPr>
              <w:t>上海市预算绩效管理实施办法</w:t>
            </w:r>
            <w:r w:rsidRPr="00BE7FAF">
              <w:rPr>
                <w:rFonts w:eastAsia="仿宋"/>
              </w:rPr>
              <w:t>&gt;</w:t>
            </w:r>
            <w:r w:rsidRPr="00BE7FAF">
              <w:rPr>
                <w:rFonts w:eastAsia="仿宋" w:hint="eastAsia"/>
              </w:rPr>
              <w:t>的通知》（沪财绩</w:t>
            </w:r>
            <w:r w:rsidRPr="00BE7FAF">
              <w:rPr>
                <w:rFonts w:eastAsia="仿宋"/>
              </w:rPr>
              <w:t>2014</w:t>
            </w:r>
            <w:r w:rsidRPr="00BE7FAF">
              <w:rPr>
                <w:rFonts w:eastAsia="仿宋" w:hint="eastAsia"/>
              </w:rPr>
              <w:t>年</w:t>
            </w:r>
            <w:r w:rsidRPr="00BE7FAF">
              <w:rPr>
                <w:rFonts w:eastAsia="仿宋"/>
              </w:rPr>
              <w:t>22</w:t>
            </w:r>
            <w:r w:rsidRPr="00BE7FAF">
              <w:rPr>
                <w:rFonts w:eastAsia="仿宋" w:hint="eastAsia"/>
              </w:rPr>
              <w:t>号文）的要求，对“学员大厦运行费”项目专项预算进行绩效目标的编制，规范项目绩效目标内容，进一步提高绩效目标与项目实际实施的内容匹配性，完善项目绩效目标的科学性和合理性</w:t>
            </w:r>
            <w:r w:rsidR="007A3101">
              <w:rPr>
                <w:rFonts w:eastAsia="仿宋" w:hint="eastAsia"/>
              </w:rPr>
              <w:t>。</w:t>
            </w:r>
          </w:p>
          <w:p w:rsidR="00ED6820" w:rsidRDefault="00ED6820" w:rsidP="000949BC">
            <w:pPr>
              <w:ind w:firstLineChars="150" w:firstLine="315"/>
              <w:rPr>
                <w:rFonts w:eastAsia="仿宋"/>
              </w:rPr>
            </w:pPr>
            <w:r w:rsidRPr="00BE7FAF">
              <w:rPr>
                <w:rFonts w:eastAsia="仿宋"/>
              </w:rPr>
              <w:t>2</w:t>
            </w:r>
            <w:r>
              <w:rPr>
                <w:rFonts w:eastAsia="仿宋" w:hint="eastAsia"/>
              </w:rPr>
              <w:t>、</w:t>
            </w:r>
            <w:r w:rsidRPr="00BE7FAF">
              <w:rPr>
                <w:rFonts w:eastAsia="仿宋" w:hint="eastAsia"/>
              </w:rPr>
              <w:t>明确管理职责，进一步</w:t>
            </w:r>
            <w:r>
              <w:rPr>
                <w:rFonts w:eastAsia="仿宋" w:hint="eastAsia"/>
              </w:rPr>
              <w:t>理</w:t>
            </w:r>
            <w:r w:rsidRPr="00BE7FAF">
              <w:rPr>
                <w:rFonts w:eastAsia="仿宋" w:hint="eastAsia"/>
              </w:rPr>
              <w:t>顺“学员大厦运行费”项目中受托方和委托方的管理和监督关系，各行其</w:t>
            </w:r>
            <w:r w:rsidR="007A3101">
              <w:rPr>
                <w:rFonts w:eastAsia="仿宋" w:hint="eastAsia"/>
              </w:rPr>
              <w:t>职</w:t>
            </w:r>
            <w:r w:rsidRPr="00BE7FAF">
              <w:rPr>
                <w:rFonts w:eastAsia="仿宋" w:hint="eastAsia"/>
              </w:rPr>
              <w:t>，保障项目的运行管理在</w:t>
            </w:r>
            <w:r w:rsidR="007A3101">
              <w:rPr>
                <w:rFonts w:eastAsia="仿宋" w:hint="eastAsia"/>
              </w:rPr>
              <w:t>校院</w:t>
            </w:r>
            <w:r w:rsidRPr="00BE7FAF">
              <w:rPr>
                <w:rFonts w:eastAsia="仿宋" w:hint="eastAsia"/>
              </w:rPr>
              <w:t>的监管下发挥最佳专业效能。</w:t>
            </w:r>
          </w:p>
        </w:tc>
      </w:tr>
      <w:tr w:rsidR="00ED6820" w:rsidTr="00544D00">
        <w:trPr>
          <w:trHeight w:val="5597"/>
        </w:trPr>
        <w:tc>
          <w:tcPr>
            <w:tcW w:w="1525" w:type="dxa"/>
          </w:tcPr>
          <w:p w:rsidR="00ED6820" w:rsidRDefault="00ED6820" w:rsidP="00544D00">
            <w:pPr>
              <w:ind w:firstLineChars="100" w:firstLine="210"/>
              <w:rPr>
                <w:rFonts w:ascii="仿宋" w:eastAsia="仿宋" w:hAnsi="仿宋"/>
                <w:szCs w:val="21"/>
              </w:rPr>
            </w:pPr>
            <w:r>
              <w:rPr>
                <w:rFonts w:ascii="仿宋" w:eastAsia="仿宋" w:hAnsi="仿宋" w:hint="eastAsia"/>
                <w:szCs w:val="21"/>
              </w:rPr>
              <w:lastRenderedPageBreak/>
              <w:t>整改情况</w:t>
            </w:r>
          </w:p>
        </w:tc>
        <w:tc>
          <w:tcPr>
            <w:tcW w:w="6997" w:type="dxa"/>
          </w:tcPr>
          <w:p w:rsidR="00ED6820" w:rsidRDefault="00ED6820" w:rsidP="00544D00">
            <w:pPr>
              <w:ind w:firstLineChars="200" w:firstLine="420"/>
              <w:rPr>
                <w:rFonts w:eastAsia="仿宋"/>
              </w:rPr>
            </w:pPr>
            <w:r w:rsidRPr="00BE7FAF">
              <w:rPr>
                <w:rFonts w:eastAsia="仿宋"/>
              </w:rPr>
              <w:t>1</w:t>
            </w:r>
            <w:r w:rsidRPr="00BE7FAF">
              <w:rPr>
                <w:rFonts w:eastAsia="仿宋" w:hint="eastAsia"/>
              </w:rPr>
              <w:t>、根据市财政局《预算部门项目绩效目标的会审意见》，在投入和管理目标、产出目标、效果目标、影响力目标等绩效目标上，针对学员大厦运行费的工作内容从数量、质量、时效三个维度对绩效目标进行了补充、归类、和调整，量化充实部分绩效目标的标杆值。着重针对人员用工，补充了到岗率、岗位覆盖率、员工培训等一系列绩效指标。</w:t>
            </w:r>
          </w:p>
          <w:p w:rsidR="00ED6820" w:rsidRDefault="00ED6820" w:rsidP="00544D00">
            <w:pPr>
              <w:ind w:firstLineChars="200" w:firstLine="420"/>
              <w:rPr>
                <w:rFonts w:ascii="仿宋" w:eastAsia="仿宋" w:hAnsi="仿宋"/>
                <w:szCs w:val="21"/>
              </w:rPr>
            </w:pPr>
            <w:r w:rsidRPr="00BE7FAF">
              <w:rPr>
                <w:rFonts w:eastAsia="仿宋"/>
              </w:rPr>
              <w:t>2</w:t>
            </w:r>
            <w:r w:rsidRPr="00BE7FAF">
              <w:rPr>
                <w:rFonts w:eastAsia="仿宋" w:hint="eastAsia"/>
              </w:rPr>
              <w:t>、根据学校</w:t>
            </w:r>
            <w:r w:rsidRPr="00BE7FAF">
              <w:rPr>
                <w:rFonts w:eastAsia="仿宋"/>
              </w:rPr>
              <w:t>1+5</w:t>
            </w:r>
            <w:r w:rsidRPr="00BE7FAF">
              <w:rPr>
                <w:rFonts w:eastAsia="仿宋" w:hint="eastAsia"/>
              </w:rPr>
              <w:t>融合规划，以及大后勤建设计划，进一步明晰学员大厦受托管理方的职能责任和权力边界，理顺管理和监督的条线。更好推进学员大厦的管理水平提升和绩效目标执行，保障学员大厦能始终保持高质、高效的运行模式</w:t>
            </w:r>
            <w:r>
              <w:rPr>
                <w:rFonts w:ascii="仿宋" w:eastAsia="仿宋" w:hAnsi="仿宋" w:hint="eastAsia"/>
                <w:szCs w:val="21"/>
              </w:rPr>
              <w:t>。</w:t>
            </w:r>
          </w:p>
        </w:tc>
      </w:tr>
    </w:tbl>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rFonts w:hint="eastAsia"/>
          <w:sz w:val="28"/>
          <w:szCs w:val="28"/>
        </w:rPr>
      </w:pPr>
    </w:p>
    <w:p w:rsidR="000949BC" w:rsidRDefault="000949BC" w:rsidP="00C526FA">
      <w:pPr>
        <w:rPr>
          <w:rFonts w:hint="eastAsia"/>
          <w:sz w:val="28"/>
          <w:szCs w:val="28"/>
        </w:rPr>
      </w:pPr>
    </w:p>
    <w:p w:rsidR="000949BC" w:rsidRDefault="000949BC" w:rsidP="00C526FA">
      <w:pPr>
        <w:rPr>
          <w:rFonts w:hint="eastAsia"/>
          <w:sz w:val="28"/>
          <w:szCs w:val="28"/>
        </w:rPr>
      </w:pPr>
    </w:p>
    <w:p w:rsidR="000949BC" w:rsidRDefault="000949BC" w:rsidP="00C526FA">
      <w:pPr>
        <w:rPr>
          <w:sz w:val="28"/>
          <w:szCs w:val="28"/>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5"/>
        <w:gridCol w:w="6997"/>
      </w:tblGrid>
      <w:tr w:rsidR="00ED6820" w:rsidTr="00544D00">
        <w:trPr>
          <w:trHeight w:val="558"/>
        </w:trPr>
        <w:tc>
          <w:tcPr>
            <w:tcW w:w="1525" w:type="dxa"/>
          </w:tcPr>
          <w:p w:rsidR="00ED6820" w:rsidRDefault="00ED6820" w:rsidP="00544D00">
            <w:pPr>
              <w:ind w:firstLineChars="100" w:firstLine="210"/>
              <w:rPr>
                <w:rFonts w:eastAsia="仿宋"/>
              </w:rPr>
            </w:pPr>
            <w:r>
              <w:rPr>
                <w:rFonts w:eastAsia="仿宋" w:hint="eastAsia"/>
              </w:rPr>
              <w:lastRenderedPageBreak/>
              <w:t>项目名称</w:t>
            </w:r>
          </w:p>
        </w:tc>
        <w:tc>
          <w:tcPr>
            <w:tcW w:w="6997" w:type="dxa"/>
          </w:tcPr>
          <w:p w:rsidR="00ED6820" w:rsidRDefault="00ED6820" w:rsidP="00544D00">
            <w:pPr>
              <w:rPr>
                <w:rFonts w:ascii="宋体" w:eastAsia="仿宋" w:hAnsi="宋体"/>
                <w:kern w:val="0"/>
                <w:szCs w:val="21"/>
                <w:lang w:bidi="en-US"/>
              </w:rPr>
            </w:pPr>
            <w:r w:rsidRPr="006155B2">
              <w:rPr>
                <w:rFonts w:eastAsia="仿宋"/>
              </w:rPr>
              <w:t>2017</w:t>
            </w:r>
            <w:r w:rsidRPr="006155B2">
              <w:rPr>
                <w:rFonts w:eastAsia="仿宋" w:hint="eastAsia"/>
              </w:rPr>
              <w:t>年</w:t>
            </w:r>
            <w:r>
              <w:rPr>
                <w:rFonts w:eastAsia="仿宋" w:hint="eastAsia"/>
              </w:rPr>
              <w:t>第一分校院</w:t>
            </w:r>
            <w:r w:rsidRPr="006155B2">
              <w:rPr>
                <w:rFonts w:eastAsia="仿宋" w:hint="eastAsia"/>
              </w:rPr>
              <w:t>校园运行管理经费项目</w:t>
            </w:r>
          </w:p>
        </w:tc>
      </w:tr>
      <w:tr w:rsidR="00ED6820" w:rsidTr="00544D00">
        <w:tc>
          <w:tcPr>
            <w:tcW w:w="1525" w:type="dxa"/>
          </w:tcPr>
          <w:p w:rsidR="00ED6820" w:rsidRDefault="00ED6820" w:rsidP="00544D00">
            <w:pPr>
              <w:ind w:firstLineChars="100" w:firstLine="210"/>
              <w:rPr>
                <w:rFonts w:eastAsia="仿宋"/>
              </w:rPr>
            </w:pPr>
            <w:r>
              <w:rPr>
                <w:rFonts w:eastAsia="仿宋" w:hint="eastAsia"/>
              </w:rPr>
              <w:t>预算金额</w:t>
            </w:r>
          </w:p>
        </w:tc>
        <w:tc>
          <w:tcPr>
            <w:tcW w:w="6997" w:type="dxa"/>
          </w:tcPr>
          <w:p w:rsidR="00ED6820" w:rsidRDefault="00ED6820" w:rsidP="00544D00">
            <w:pPr>
              <w:rPr>
                <w:rFonts w:eastAsia="仿宋"/>
                <w:szCs w:val="21"/>
              </w:rPr>
            </w:pPr>
            <w:r>
              <w:rPr>
                <w:rFonts w:ascii="仿宋" w:eastAsia="仿宋" w:hAnsi="仿宋" w:hint="eastAsia"/>
                <w:szCs w:val="21"/>
              </w:rPr>
              <w:t>1651.85万元</w:t>
            </w:r>
          </w:p>
        </w:tc>
      </w:tr>
      <w:tr w:rsidR="00ED6820" w:rsidTr="00544D00">
        <w:tc>
          <w:tcPr>
            <w:tcW w:w="1525" w:type="dxa"/>
          </w:tcPr>
          <w:p w:rsidR="00ED6820" w:rsidRDefault="00ED6820" w:rsidP="00544D00">
            <w:pPr>
              <w:ind w:firstLineChars="100" w:firstLine="210"/>
              <w:rPr>
                <w:rFonts w:eastAsia="仿宋"/>
              </w:rPr>
            </w:pPr>
            <w:r>
              <w:rPr>
                <w:rFonts w:eastAsia="仿宋" w:hint="eastAsia"/>
              </w:rPr>
              <w:t>评价分值</w:t>
            </w:r>
          </w:p>
        </w:tc>
        <w:tc>
          <w:tcPr>
            <w:tcW w:w="6997" w:type="dxa"/>
          </w:tcPr>
          <w:p w:rsidR="00ED6820" w:rsidRDefault="00ED6820" w:rsidP="00544D00">
            <w:pPr>
              <w:rPr>
                <w:rFonts w:eastAsia="仿宋"/>
                <w:szCs w:val="21"/>
              </w:rPr>
            </w:pPr>
            <w:r>
              <w:rPr>
                <w:rFonts w:ascii="仿宋" w:eastAsia="仿宋" w:hAnsi="仿宋"/>
                <w:szCs w:val="21"/>
              </w:rPr>
              <w:t>9</w:t>
            </w:r>
            <w:r>
              <w:rPr>
                <w:rFonts w:ascii="仿宋" w:eastAsia="仿宋" w:hAnsi="仿宋" w:hint="eastAsia"/>
                <w:szCs w:val="21"/>
              </w:rPr>
              <w:t>3</w:t>
            </w:r>
            <w:r>
              <w:rPr>
                <w:rFonts w:ascii="仿宋" w:eastAsia="仿宋" w:hAnsi="仿宋"/>
                <w:szCs w:val="21"/>
              </w:rPr>
              <w:t>.</w:t>
            </w:r>
            <w:r>
              <w:rPr>
                <w:rFonts w:ascii="仿宋" w:eastAsia="仿宋" w:hAnsi="仿宋" w:hint="eastAsia"/>
                <w:szCs w:val="21"/>
              </w:rPr>
              <w:t>5分</w:t>
            </w:r>
          </w:p>
        </w:tc>
      </w:tr>
      <w:tr w:rsidR="00ED6820" w:rsidTr="00544D00">
        <w:trPr>
          <w:trHeight w:val="1773"/>
        </w:trPr>
        <w:tc>
          <w:tcPr>
            <w:tcW w:w="1525" w:type="dxa"/>
          </w:tcPr>
          <w:p w:rsidR="00ED6820" w:rsidRDefault="00ED6820" w:rsidP="00544D00">
            <w:pPr>
              <w:ind w:firstLineChars="100" w:firstLine="210"/>
              <w:rPr>
                <w:rFonts w:eastAsia="仿宋"/>
              </w:rPr>
            </w:pPr>
            <w:r>
              <w:rPr>
                <w:rFonts w:eastAsia="仿宋" w:hint="eastAsia"/>
              </w:rPr>
              <w:t>评价结论</w:t>
            </w:r>
          </w:p>
        </w:tc>
        <w:tc>
          <w:tcPr>
            <w:tcW w:w="6997" w:type="dxa"/>
          </w:tcPr>
          <w:p w:rsidR="00ED6820" w:rsidRDefault="00ED6820" w:rsidP="00236505">
            <w:pPr>
              <w:ind w:firstLineChars="200" w:firstLine="420"/>
              <w:rPr>
                <w:rFonts w:eastAsia="仿宋"/>
                <w:szCs w:val="21"/>
              </w:rPr>
            </w:pPr>
            <w:r>
              <w:rPr>
                <w:rFonts w:ascii="仿宋" w:eastAsia="仿宋" w:hAnsi="仿宋" w:hint="eastAsia"/>
                <w:szCs w:val="21"/>
              </w:rPr>
              <w:t>项目组通过对项目管理和实施单位的数据采集获得相关评价所需的资料，并运用根据财政绩效评价规定所设定的评价指标体系及符合客观实际要求的评分标准，对第一分校院“校园运行管理经费”项目绩效进行客观评价，最终得分为93.5分，绩效评级为优。</w:t>
            </w:r>
          </w:p>
        </w:tc>
      </w:tr>
      <w:tr w:rsidR="00ED6820" w:rsidTr="00544D00">
        <w:tc>
          <w:tcPr>
            <w:tcW w:w="1525" w:type="dxa"/>
          </w:tcPr>
          <w:p w:rsidR="00ED6820" w:rsidRDefault="00ED6820" w:rsidP="00544D00">
            <w:pPr>
              <w:ind w:firstLineChars="100" w:firstLine="210"/>
              <w:rPr>
                <w:rFonts w:eastAsia="仿宋"/>
              </w:rPr>
            </w:pPr>
            <w:r>
              <w:rPr>
                <w:rFonts w:eastAsia="仿宋" w:hint="eastAsia"/>
              </w:rPr>
              <w:t>主要绩效</w:t>
            </w:r>
          </w:p>
        </w:tc>
        <w:tc>
          <w:tcPr>
            <w:tcW w:w="6997" w:type="dxa"/>
          </w:tcPr>
          <w:p w:rsidR="00EF6B7B" w:rsidRDefault="00EF6B7B" w:rsidP="00EF6B7B">
            <w:pPr>
              <w:ind w:firstLineChars="200" w:firstLine="420"/>
              <w:rPr>
                <w:rFonts w:eastAsia="仿宋" w:hint="eastAsia"/>
              </w:rPr>
            </w:pPr>
            <w:r>
              <w:rPr>
                <w:rFonts w:eastAsia="仿宋" w:hint="eastAsia"/>
              </w:rPr>
              <w:t>“校园运行管理费”项目是保障校院各项功能按计划要求正常运行，从而支持校院的各项教育培训和教学科研工作的顺利实施。</w:t>
            </w:r>
          </w:p>
          <w:p w:rsidR="00ED6820" w:rsidRDefault="00ED6820" w:rsidP="00544D00">
            <w:pPr>
              <w:ind w:firstLineChars="200" w:firstLine="420"/>
              <w:rPr>
                <w:rFonts w:ascii="仿宋" w:eastAsia="仿宋" w:hAnsi="仿宋"/>
                <w:szCs w:val="21"/>
              </w:rPr>
            </w:pPr>
            <w:r>
              <w:rPr>
                <w:rFonts w:ascii="仿宋" w:eastAsia="仿宋" w:hAnsi="仿宋" w:hint="eastAsia"/>
                <w:szCs w:val="21"/>
              </w:rPr>
              <w:t>1、2017年全面完成了年度上海宣传思想文化系统和来自全国系统内外的各项教学培训计划。截至2017年12月31日，共举办培训班次63期，培训学员7219人次（21910人天）。学员满意率及较满意率达到100%，收到学员对后勤保障服务的感谢信22封。完成校院“10+2”工程项目，校院面貌焕然一新。</w:t>
            </w:r>
          </w:p>
          <w:p w:rsidR="00ED6820" w:rsidRDefault="00ED6820" w:rsidP="00544D00">
            <w:pPr>
              <w:ind w:firstLineChars="200" w:firstLine="420"/>
              <w:rPr>
                <w:rFonts w:ascii="仿宋" w:eastAsia="仿宋" w:hAnsi="仿宋"/>
                <w:szCs w:val="21"/>
              </w:rPr>
            </w:pPr>
            <w:r>
              <w:rPr>
                <w:rFonts w:ascii="仿宋" w:eastAsia="仿宋" w:hAnsi="仿宋" w:hint="eastAsia"/>
                <w:szCs w:val="21"/>
              </w:rPr>
              <w:t>2、按计划完成了校园各类设备维护维修保养工作，保障了日常运行的硬件设施能高效提供服务。</w:t>
            </w:r>
          </w:p>
          <w:p w:rsidR="00ED6820" w:rsidRDefault="00ED6820" w:rsidP="00544D00">
            <w:pPr>
              <w:ind w:firstLineChars="200" w:firstLine="420"/>
              <w:rPr>
                <w:rFonts w:ascii="仿宋" w:eastAsia="仿宋" w:hAnsi="仿宋"/>
                <w:szCs w:val="21"/>
              </w:rPr>
            </w:pPr>
            <w:r>
              <w:rPr>
                <w:rFonts w:ascii="仿宋" w:eastAsia="仿宋" w:hAnsi="仿宋" w:hint="eastAsia"/>
                <w:szCs w:val="21"/>
              </w:rPr>
              <w:t>3、按计划完成了校园环境管理工作（主要是物业管理、绿化环境、卫生和联网服务等），保障校园的教学和人文环境得到进一步提升。</w:t>
            </w:r>
          </w:p>
          <w:p w:rsidR="00ED6820" w:rsidRDefault="00ED6820" w:rsidP="00544D00">
            <w:pPr>
              <w:ind w:firstLineChars="200" w:firstLine="420"/>
              <w:rPr>
                <w:rFonts w:ascii="仿宋" w:eastAsia="仿宋" w:hAnsi="仿宋"/>
                <w:szCs w:val="21"/>
              </w:rPr>
            </w:pPr>
            <w:r>
              <w:rPr>
                <w:rFonts w:ascii="仿宋" w:eastAsia="仿宋" w:hAnsi="仿宋" w:hint="eastAsia"/>
                <w:szCs w:val="21"/>
              </w:rPr>
              <w:t>4、校园后勤保障工作较好，为整个校园运行工作顺利开展提供了有力的支持（主要实施内容是学员餐饮服务、通勤保障服务、校园能耗费等）</w:t>
            </w:r>
          </w:p>
        </w:tc>
      </w:tr>
      <w:tr w:rsidR="00ED6820" w:rsidTr="00544D00">
        <w:tc>
          <w:tcPr>
            <w:tcW w:w="1525" w:type="dxa"/>
          </w:tcPr>
          <w:p w:rsidR="00ED6820" w:rsidRDefault="00ED6820" w:rsidP="00544D00">
            <w:pPr>
              <w:ind w:firstLineChars="100" w:firstLine="210"/>
              <w:rPr>
                <w:rFonts w:ascii="仿宋" w:eastAsia="仿宋" w:hAnsi="仿宋"/>
                <w:szCs w:val="21"/>
              </w:rPr>
            </w:pPr>
            <w:r>
              <w:rPr>
                <w:rFonts w:ascii="仿宋" w:eastAsia="仿宋" w:hAnsi="仿宋" w:hint="eastAsia"/>
                <w:szCs w:val="21"/>
              </w:rPr>
              <w:t>存在问题</w:t>
            </w:r>
          </w:p>
        </w:tc>
        <w:tc>
          <w:tcPr>
            <w:tcW w:w="6997" w:type="dxa"/>
          </w:tcPr>
          <w:p w:rsidR="00ED6820" w:rsidRDefault="00ED6820" w:rsidP="00544D00">
            <w:pPr>
              <w:ind w:firstLineChars="200" w:firstLine="420"/>
              <w:rPr>
                <w:rFonts w:ascii="仿宋" w:eastAsia="仿宋" w:hAnsi="仿宋"/>
                <w:szCs w:val="21"/>
              </w:rPr>
            </w:pPr>
            <w:r>
              <w:rPr>
                <w:rFonts w:ascii="仿宋" w:eastAsia="仿宋" w:hAnsi="仿宋" w:hint="eastAsia"/>
                <w:szCs w:val="21"/>
              </w:rPr>
              <w:t>2017年“校园运行管理经费”项目在编制项目预算时缺乏较为完善和明确细化及合理的绩效目标，部分项目的前期调研、可行性研究等工作没有</w:t>
            </w:r>
            <w:r>
              <w:rPr>
                <w:rFonts w:ascii="仿宋" w:eastAsia="仿宋" w:hAnsi="仿宋" w:hint="eastAsia"/>
                <w:szCs w:val="21"/>
              </w:rPr>
              <w:lastRenderedPageBreak/>
              <w:t>落实到位，造成部分工作内容没有完全落实、完成。</w:t>
            </w:r>
          </w:p>
        </w:tc>
      </w:tr>
      <w:tr w:rsidR="00ED6820" w:rsidTr="00544D00">
        <w:tc>
          <w:tcPr>
            <w:tcW w:w="1525" w:type="dxa"/>
          </w:tcPr>
          <w:p w:rsidR="00ED6820" w:rsidRDefault="00ED6820" w:rsidP="00544D00">
            <w:pPr>
              <w:ind w:firstLineChars="100" w:firstLine="210"/>
              <w:rPr>
                <w:rFonts w:ascii="仿宋" w:eastAsia="仿宋" w:hAnsi="仿宋"/>
                <w:szCs w:val="21"/>
              </w:rPr>
            </w:pPr>
            <w:r>
              <w:rPr>
                <w:rFonts w:ascii="仿宋" w:eastAsia="仿宋" w:hAnsi="仿宋" w:hint="eastAsia"/>
                <w:szCs w:val="21"/>
              </w:rPr>
              <w:lastRenderedPageBreak/>
              <w:t>整改建议</w:t>
            </w:r>
          </w:p>
        </w:tc>
        <w:tc>
          <w:tcPr>
            <w:tcW w:w="6997" w:type="dxa"/>
          </w:tcPr>
          <w:p w:rsidR="00ED6820" w:rsidRDefault="00ED6820" w:rsidP="00544D00">
            <w:pPr>
              <w:ind w:firstLineChars="200" w:firstLine="420"/>
              <w:rPr>
                <w:rFonts w:ascii="仿宋" w:eastAsia="仿宋" w:hAnsi="仿宋"/>
                <w:szCs w:val="21"/>
              </w:rPr>
            </w:pPr>
            <w:r>
              <w:rPr>
                <w:rFonts w:ascii="仿宋" w:eastAsia="仿宋" w:hAnsi="仿宋" w:hint="eastAsia"/>
                <w:szCs w:val="21"/>
              </w:rPr>
              <w:t>1、按照上海市财政局《关于印发&lt;上海市预算绩效管理实施办法&gt;的通知》（沪财绩2014年22号文）的要求，对“校园运行管理经费”项目专项预算进行绩效目标的编制，规范项目绩效目标内容，完善项目绩效目标的科学性和合理性。</w:t>
            </w:r>
          </w:p>
          <w:p w:rsidR="00ED6820" w:rsidRDefault="00ED6820" w:rsidP="00544D00">
            <w:pPr>
              <w:ind w:firstLineChars="200" w:firstLine="420"/>
              <w:rPr>
                <w:rFonts w:ascii="仿宋" w:eastAsia="仿宋" w:hAnsi="仿宋"/>
                <w:szCs w:val="21"/>
              </w:rPr>
            </w:pPr>
            <w:r>
              <w:rPr>
                <w:rFonts w:ascii="仿宋" w:eastAsia="仿宋" w:hAnsi="仿宋" w:hint="eastAsia"/>
                <w:szCs w:val="21"/>
              </w:rPr>
              <w:t>2、在各项工作开展前，实施充分的前期调研，保障学校项目管理制度的有效和全面的执行，保障项目经费的使用能更加符合发展的需要，确保项目内容能得到全面落实完成。</w:t>
            </w:r>
          </w:p>
        </w:tc>
      </w:tr>
      <w:tr w:rsidR="00ED6820" w:rsidTr="00544D00">
        <w:trPr>
          <w:trHeight w:val="740"/>
        </w:trPr>
        <w:tc>
          <w:tcPr>
            <w:tcW w:w="1525" w:type="dxa"/>
          </w:tcPr>
          <w:p w:rsidR="00ED6820" w:rsidRDefault="00ED6820" w:rsidP="00544D00">
            <w:pPr>
              <w:ind w:firstLineChars="100" w:firstLine="210"/>
              <w:rPr>
                <w:rFonts w:ascii="仿宋" w:eastAsia="仿宋" w:hAnsi="仿宋"/>
                <w:szCs w:val="21"/>
              </w:rPr>
            </w:pPr>
            <w:r>
              <w:rPr>
                <w:rFonts w:ascii="仿宋" w:eastAsia="仿宋" w:hAnsi="仿宋" w:hint="eastAsia"/>
                <w:szCs w:val="21"/>
              </w:rPr>
              <w:t>整改情况</w:t>
            </w:r>
          </w:p>
        </w:tc>
        <w:tc>
          <w:tcPr>
            <w:tcW w:w="6997" w:type="dxa"/>
          </w:tcPr>
          <w:p w:rsidR="00ED6820" w:rsidRDefault="00ED6820" w:rsidP="00E46B19">
            <w:pPr>
              <w:ind w:firstLineChars="200" w:firstLine="420"/>
              <w:rPr>
                <w:rFonts w:ascii="仿宋" w:eastAsia="仿宋" w:hAnsi="仿宋"/>
                <w:szCs w:val="21"/>
              </w:rPr>
            </w:pPr>
            <w:r>
              <w:rPr>
                <w:rFonts w:ascii="仿宋" w:eastAsia="仿宋" w:hAnsi="仿宋" w:hint="eastAsia"/>
                <w:szCs w:val="21"/>
              </w:rPr>
              <w:t>1、提高项目绩效目标编制水平。各职能部门加强学习沪财绩2014年22号文，按照文件精神和要求开展绩效全程管理工作；在申报项目预算时，应同时编制绩效目标，规范绩效目标内容、量化衡量指标，完善绩效目标的科学性和合理性，提高项目绩效目标达成。</w:t>
            </w:r>
          </w:p>
          <w:p w:rsidR="00ED6820" w:rsidRDefault="00ED6820" w:rsidP="00E46B19">
            <w:pPr>
              <w:ind w:firstLineChars="200" w:firstLine="420"/>
              <w:rPr>
                <w:rFonts w:ascii="仿宋" w:eastAsia="仿宋" w:hAnsi="仿宋"/>
                <w:szCs w:val="21"/>
              </w:rPr>
            </w:pPr>
            <w:r>
              <w:rPr>
                <w:rFonts w:ascii="仿宋" w:eastAsia="仿宋" w:hAnsi="仿宋" w:hint="eastAsia"/>
                <w:szCs w:val="21"/>
              </w:rPr>
              <w:t>2.加强项目实施的前期调研工作。具体业务部门</w:t>
            </w:r>
            <w:r w:rsidR="00236505">
              <w:rPr>
                <w:rFonts w:ascii="仿宋" w:eastAsia="仿宋" w:hAnsi="仿宋" w:hint="eastAsia"/>
                <w:szCs w:val="21"/>
              </w:rPr>
              <w:t>将</w:t>
            </w:r>
            <w:r>
              <w:rPr>
                <w:rFonts w:ascii="仿宋" w:eastAsia="仿宋" w:hAnsi="仿宋" w:hint="eastAsia"/>
                <w:szCs w:val="21"/>
              </w:rPr>
              <w:t>强化项目落地“复盘”工作，举一反三总结项目实施经验及教训，结合校园运行</w:t>
            </w:r>
            <w:r w:rsidRPr="006155B2">
              <w:rPr>
                <w:rFonts w:ascii="仿宋" w:eastAsia="仿宋" w:hAnsi="仿宋" w:hint="eastAsia"/>
                <w:szCs w:val="21"/>
              </w:rPr>
              <w:t>管理的具体工作目标，加强项目实施的前期调研，过程风险研判以</w:t>
            </w:r>
            <w:r>
              <w:rPr>
                <w:rFonts w:ascii="仿宋" w:eastAsia="仿宋" w:hAnsi="仿宋" w:hint="eastAsia"/>
                <w:szCs w:val="21"/>
              </w:rPr>
              <w:t>提高项目资金使用率，确保项目计划内容得已精准完成。</w:t>
            </w:r>
          </w:p>
        </w:tc>
      </w:tr>
    </w:tbl>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5"/>
        <w:gridCol w:w="6997"/>
      </w:tblGrid>
      <w:tr w:rsidR="00ED6820" w:rsidRPr="009E1823" w:rsidTr="00544D00">
        <w:trPr>
          <w:trHeight w:val="558"/>
        </w:trPr>
        <w:tc>
          <w:tcPr>
            <w:tcW w:w="1525" w:type="dxa"/>
          </w:tcPr>
          <w:p w:rsidR="00ED6820" w:rsidRPr="009E1823" w:rsidRDefault="00167119" w:rsidP="00544D00">
            <w:pPr>
              <w:ind w:firstLineChars="100" w:firstLine="210"/>
              <w:rPr>
                <w:rFonts w:eastAsia="仿宋"/>
              </w:rPr>
            </w:pPr>
            <w:bookmarkStart w:id="0" w:name="_GoBack"/>
            <w:bookmarkEnd w:id="0"/>
            <w:r>
              <w:rPr>
                <w:rFonts w:eastAsia="仿宋" w:hint="eastAsia"/>
              </w:rPr>
              <w:lastRenderedPageBreak/>
              <w:t>项</w:t>
            </w:r>
            <w:r w:rsidR="00ED6820" w:rsidRPr="009E1823">
              <w:rPr>
                <w:rFonts w:eastAsia="仿宋" w:hint="eastAsia"/>
              </w:rPr>
              <w:t>目名称</w:t>
            </w:r>
          </w:p>
        </w:tc>
        <w:tc>
          <w:tcPr>
            <w:tcW w:w="6997" w:type="dxa"/>
          </w:tcPr>
          <w:p w:rsidR="00ED6820" w:rsidRPr="007E44F1" w:rsidRDefault="00ED6820" w:rsidP="00544D00">
            <w:pPr>
              <w:rPr>
                <w:rFonts w:ascii="宋体" w:eastAsia="仿宋" w:hAnsi="宋体"/>
                <w:kern w:val="0"/>
                <w:szCs w:val="21"/>
                <w:lang w:bidi="en-US"/>
              </w:rPr>
            </w:pPr>
            <w:r w:rsidRPr="00B23A25">
              <w:rPr>
                <w:rFonts w:eastAsia="仿宋" w:hint="eastAsia"/>
              </w:rPr>
              <w:t>2017</w:t>
            </w:r>
            <w:r w:rsidRPr="00B23A25">
              <w:rPr>
                <w:rFonts w:eastAsia="仿宋" w:hint="eastAsia"/>
              </w:rPr>
              <w:t>年</w:t>
            </w:r>
            <w:r>
              <w:rPr>
                <w:rFonts w:eastAsia="仿宋" w:hint="eastAsia"/>
              </w:rPr>
              <w:t>第三分校院</w:t>
            </w:r>
            <w:r w:rsidRPr="00B23A25">
              <w:rPr>
                <w:rFonts w:eastAsia="仿宋" w:hint="eastAsia"/>
              </w:rPr>
              <w:t>校园运行管理经费项目</w:t>
            </w:r>
          </w:p>
        </w:tc>
      </w:tr>
      <w:tr w:rsidR="00ED6820" w:rsidRPr="009E1823" w:rsidTr="00544D00">
        <w:tc>
          <w:tcPr>
            <w:tcW w:w="1525" w:type="dxa"/>
          </w:tcPr>
          <w:p w:rsidR="00ED6820" w:rsidRPr="009E1823" w:rsidRDefault="00ED6820" w:rsidP="00544D00">
            <w:pPr>
              <w:ind w:firstLineChars="100" w:firstLine="210"/>
              <w:rPr>
                <w:rFonts w:eastAsia="仿宋"/>
              </w:rPr>
            </w:pPr>
            <w:r w:rsidRPr="009E1823">
              <w:rPr>
                <w:rFonts w:eastAsia="仿宋" w:hint="eastAsia"/>
              </w:rPr>
              <w:t>预算金额</w:t>
            </w:r>
          </w:p>
        </w:tc>
        <w:tc>
          <w:tcPr>
            <w:tcW w:w="6997" w:type="dxa"/>
          </w:tcPr>
          <w:p w:rsidR="00ED6820" w:rsidRPr="009E1823" w:rsidRDefault="00ED6820" w:rsidP="00544D00">
            <w:pPr>
              <w:rPr>
                <w:rFonts w:eastAsia="仿宋"/>
                <w:szCs w:val="21"/>
              </w:rPr>
            </w:pPr>
            <w:r>
              <w:rPr>
                <w:rFonts w:ascii="仿宋" w:eastAsia="仿宋" w:hAnsi="仿宋"/>
                <w:szCs w:val="21"/>
              </w:rPr>
              <w:t>9</w:t>
            </w:r>
            <w:r w:rsidRPr="00345817">
              <w:rPr>
                <w:rFonts w:ascii="仿宋" w:eastAsia="仿宋" w:hAnsi="仿宋"/>
                <w:szCs w:val="21"/>
              </w:rPr>
              <w:t>68</w:t>
            </w:r>
            <w:r>
              <w:rPr>
                <w:rFonts w:ascii="仿宋" w:eastAsia="仿宋" w:hAnsi="仿宋" w:hint="eastAsia"/>
                <w:szCs w:val="21"/>
              </w:rPr>
              <w:t>.</w:t>
            </w:r>
            <w:r>
              <w:rPr>
                <w:rFonts w:ascii="仿宋" w:eastAsia="仿宋" w:hAnsi="仿宋"/>
                <w:szCs w:val="21"/>
              </w:rPr>
              <w:t>2</w:t>
            </w:r>
            <w:r>
              <w:rPr>
                <w:rFonts w:ascii="仿宋" w:eastAsia="仿宋" w:hAnsi="仿宋" w:hint="eastAsia"/>
                <w:szCs w:val="21"/>
              </w:rPr>
              <w:t>7万</w:t>
            </w:r>
            <w:r w:rsidRPr="009E1823">
              <w:rPr>
                <w:rFonts w:ascii="仿宋" w:eastAsia="仿宋" w:hAnsi="仿宋" w:hint="eastAsia"/>
                <w:szCs w:val="21"/>
              </w:rPr>
              <w:t>元</w:t>
            </w:r>
          </w:p>
        </w:tc>
      </w:tr>
      <w:tr w:rsidR="00ED6820" w:rsidRPr="009E1823" w:rsidTr="00544D00">
        <w:tc>
          <w:tcPr>
            <w:tcW w:w="1525" w:type="dxa"/>
          </w:tcPr>
          <w:p w:rsidR="00ED6820" w:rsidRPr="009E1823" w:rsidRDefault="00ED6820" w:rsidP="00544D00">
            <w:pPr>
              <w:ind w:firstLineChars="100" w:firstLine="210"/>
              <w:rPr>
                <w:rFonts w:eastAsia="仿宋"/>
              </w:rPr>
            </w:pPr>
            <w:r w:rsidRPr="009E1823">
              <w:rPr>
                <w:rFonts w:eastAsia="仿宋" w:hint="eastAsia"/>
              </w:rPr>
              <w:t>评价分值</w:t>
            </w:r>
          </w:p>
        </w:tc>
        <w:tc>
          <w:tcPr>
            <w:tcW w:w="6997" w:type="dxa"/>
          </w:tcPr>
          <w:p w:rsidR="00ED6820" w:rsidRPr="009E1823" w:rsidRDefault="00ED6820" w:rsidP="00544D00">
            <w:pPr>
              <w:rPr>
                <w:rFonts w:eastAsia="仿宋"/>
                <w:szCs w:val="21"/>
              </w:rPr>
            </w:pPr>
            <w:r w:rsidRPr="00345817">
              <w:rPr>
                <w:rFonts w:ascii="仿宋" w:eastAsia="仿宋" w:hAnsi="仿宋"/>
                <w:szCs w:val="21"/>
              </w:rPr>
              <w:t>90.3</w:t>
            </w:r>
            <w:r w:rsidRPr="009E1823">
              <w:rPr>
                <w:rFonts w:ascii="仿宋" w:eastAsia="仿宋" w:hAnsi="仿宋" w:hint="eastAsia"/>
                <w:szCs w:val="21"/>
              </w:rPr>
              <w:t>分</w:t>
            </w:r>
          </w:p>
        </w:tc>
      </w:tr>
      <w:tr w:rsidR="00ED6820" w:rsidRPr="009E1823" w:rsidTr="00544D00">
        <w:trPr>
          <w:trHeight w:val="1631"/>
        </w:trPr>
        <w:tc>
          <w:tcPr>
            <w:tcW w:w="1525" w:type="dxa"/>
          </w:tcPr>
          <w:p w:rsidR="00ED6820" w:rsidRPr="009E1823" w:rsidRDefault="00ED6820" w:rsidP="00544D00">
            <w:pPr>
              <w:ind w:firstLineChars="100" w:firstLine="210"/>
              <w:rPr>
                <w:rFonts w:eastAsia="仿宋"/>
              </w:rPr>
            </w:pPr>
            <w:r w:rsidRPr="009E1823">
              <w:rPr>
                <w:rFonts w:eastAsia="仿宋" w:hint="eastAsia"/>
              </w:rPr>
              <w:t>评价</w:t>
            </w:r>
            <w:r>
              <w:rPr>
                <w:rFonts w:eastAsia="仿宋" w:hint="eastAsia"/>
              </w:rPr>
              <w:t>结论</w:t>
            </w:r>
          </w:p>
        </w:tc>
        <w:tc>
          <w:tcPr>
            <w:tcW w:w="6997" w:type="dxa"/>
          </w:tcPr>
          <w:p w:rsidR="00ED6820" w:rsidRPr="009E1823" w:rsidRDefault="00ED6820" w:rsidP="00236505">
            <w:pPr>
              <w:ind w:firstLineChars="200" w:firstLine="420"/>
              <w:rPr>
                <w:rFonts w:eastAsia="仿宋"/>
                <w:szCs w:val="21"/>
              </w:rPr>
            </w:pPr>
            <w:r w:rsidRPr="00345817">
              <w:rPr>
                <w:rFonts w:ascii="仿宋" w:eastAsia="仿宋" w:hAnsi="仿宋" w:hint="eastAsia"/>
                <w:szCs w:val="21"/>
              </w:rPr>
              <w:t>通过对项目管理和实施单位的数据采集获得相关评价所需的资料，并运用根据财</w:t>
            </w:r>
            <w:r>
              <w:rPr>
                <w:rFonts w:ascii="仿宋" w:eastAsia="仿宋" w:hAnsi="仿宋" w:hint="eastAsia"/>
                <w:szCs w:val="21"/>
              </w:rPr>
              <w:t>政绩效评价规定所设定的评价指标体系及符合客观实际要求的评分标准，</w:t>
            </w:r>
            <w:r w:rsidRPr="00345817">
              <w:rPr>
                <w:rFonts w:ascii="仿宋" w:eastAsia="仿宋" w:hAnsi="仿宋" w:hint="eastAsia"/>
                <w:szCs w:val="21"/>
              </w:rPr>
              <w:t>对</w:t>
            </w:r>
            <w:r>
              <w:rPr>
                <w:rFonts w:ascii="仿宋" w:eastAsia="仿宋" w:hAnsi="仿宋" w:hint="eastAsia"/>
                <w:szCs w:val="21"/>
              </w:rPr>
              <w:t>第</w:t>
            </w:r>
            <w:r w:rsidRPr="00345817">
              <w:rPr>
                <w:rFonts w:ascii="仿宋" w:eastAsia="仿宋" w:hAnsi="仿宋" w:hint="eastAsia"/>
                <w:szCs w:val="21"/>
              </w:rPr>
              <w:t>三分校院“校园运行管理经费”项目绩效进行客观评价，最终得分为90.3分，绩效评级为优。</w:t>
            </w:r>
          </w:p>
        </w:tc>
      </w:tr>
      <w:tr w:rsidR="00ED6820" w:rsidRPr="009E1823" w:rsidTr="00544D00">
        <w:tc>
          <w:tcPr>
            <w:tcW w:w="1525" w:type="dxa"/>
          </w:tcPr>
          <w:p w:rsidR="00ED6820" w:rsidRPr="009E1823" w:rsidRDefault="00ED6820" w:rsidP="00544D00">
            <w:pPr>
              <w:ind w:firstLineChars="100" w:firstLine="210"/>
              <w:rPr>
                <w:rFonts w:eastAsia="仿宋"/>
              </w:rPr>
            </w:pPr>
            <w:r>
              <w:rPr>
                <w:rFonts w:eastAsia="仿宋" w:hint="eastAsia"/>
              </w:rPr>
              <w:t>主要绩效</w:t>
            </w:r>
          </w:p>
        </w:tc>
        <w:tc>
          <w:tcPr>
            <w:tcW w:w="6997" w:type="dxa"/>
          </w:tcPr>
          <w:p w:rsidR="00167119" w:rsidRPr="00167119" w:rsidRDefault="00167119" w:rsidP="00167119">
            <w:pPr>
              <w:ind w:firstLineChars="200" w:firstLine="420"/>
              <w:rPr>
                <w:rFonts w:eastAsia="仿宋" w:hint="eastAsia"/>
              </w:rPr>
            </w:pPr>
            <w:r>
              <w:rPr>
                <w:rFonts w:eastAsia="仿宋" w:hint="eastAsia"/>
              </w:rPr>
              <w:t>“校园运行管理费”项目是保障校院各项功能按计划要求正常运行，从而支持校院的各项教育培训和教学科研工作的顺利实施。</w:t>
            </w:r>
          </w:p>
          <w:p w:rsidR="00ED6820" w:rsidRDefault="00ED6820" w:rsidP="00544D00">
            <w:pPr>
              <w:ind w:firstLineChars="200" w:firstLine="420"/>
              <w:rPr>
                <w:rFonts w:ascii="仿宋" w:eastAsia="仿宋" w:hAnsi="仿宋"/>
                <w:szCs w:val="21"/>
              </w:rPr>
            </w:pPr>
            <w:r>
              <w:rPr>
                <w:rFonts w:ascii="仿宋" w:eastAsia="仿宋" w:hAnsi="仿宋" w:hint="eastAsia"/>
                <w:szCs w:val="21"/>
              </w:rPr>
              <w:t>1、</w:t>
            </w:r>
            <w:r w:rsidRPr="00345817">
              <w:rPr>
                <w:rFonts w:ascii="仿宋" w:eastAsia="仿宋" w:hAnsi="仿宋" w:hint="eastAsia"/>
                <w:szCs w:val="21"/>
              </w:rPr>
              <w:t>项目的投入管理：2017年“校园运行管理经费”项目的预算执行率91.61%。说明预算的编报和实际执行情况优良。</w:t>
            </w:r>
          </w:p>
          <w:p w:rsidR="00ED6820" w:rsidRPr="00572792" w:rsidRDefault="00ED6820" w:rsidP="00544D00">
            <w:pPr>
              <w:ind w:firstLineChars="200" w:firstLine="420"/>
              <w:rPr>
                <w:rFonts w:ascii="仿宋" w:eastAsia="仿宋" w:hAnsi="仿宋"/>
                <w:szCs w:val="21"/>
              </w:rPr>
            </w:pPr>
            <w:r>
              <w:rPr>
                <w:rFonts w:ascii="仿宋" w:eastAsia="仿宋" w:hAnsi="仿宋" w:hint="eastAsia"/>
                <w:szCs w:val="21"/>
              </w:rPr>
              <w:t>2、</w:t>
            </w:r>
            <w:r w:rsidRPr="00345817">
              <w:rPr>
                <w:rFonts w:ascii="仿宋" w:eastAsia="仿宋" w:hAnsi="仿宋" w:hint="eastAsia"/>
                <w:szCs w:val="21"/>
              </w:rPr>
              <w:t>项目的实施情况较好：</w:t>
            </w:r>
            <w:r w:rsidR="008A738E" w:rsidRPr="00345817">
              <w:rPr>
                <w:rFonts w:ascii="仿宋" w:eastAsia="仿宋" w:hAnsi="仿宋" w:hint="eastAsia"/>
                <w:szCs w:val="21"/>
              </w:rPr>
              <w:t xml:space="preserve"> </w:t>
            </w:r>
            <w:r w:rsidRPr="00345817">
              <w:rPr>
                <w:rFonts w:ascii="仿宋" w:eastAsia="仿宋" w:hAnsi="仿宋" w:hint="eastAsia"/>
                <w:szCs w:val="21"/>
              </w:rPr>
              <w:t>2017年“校园运行管理经费”项目完成了各项预算计划内容，项目实施过程中能有效执行项目</w:t>
            </w:r>
            <w:r w:rsidR="007062A3">
              <w:rPr>
                <w:rFonts w:ascii="仿宋" w:eastAsia="仿宋" w:hAnsi="仿宋" w:hint="eastAsia"/>
                <w:szCs w:val="21"/>
              </w:rPr>
              <w:t>已有的</w:t>
            </w:r>
            <w:r w:rsidRPr="00345817">
              <w:rPr>
                <w:rFonts w:ascii="仿宋" w:eastAsia="仿宋" w:hAnsi="仿宋" w:hint="eastAsia"/>
                <w:szCs w:val="21"/>
              </w:rPr>
              <w:t>相关的管理制度，保障了项目的实施结果。</w:t>
            </w:r>
          </w:p>
          <w:p w:rsidR="00ED6820" w:rsidRDefault="00ED6820" w:rsidP="00544D00">
            <w:pPr>
              <w:ind w:firstLineChars="200" w:firstLine="420"/>
              <w:rPr>
                <w:rFonts w:ascii="仿宋" w:eastAsia="仿宋" w:hAnsi="仿宋"/>
                <w:szCs w:val="21"/>
              </w:rPr>
            </w:pPr>
            <w:r>
              <w:rPr>
                <w:rFonts w:ascii="仿宋" w:eastAsia="仿宋" w:hAnsi="仿宋" w:hint="eastAsia"/>
                <w:szCs w:val="21"/>
              </w:rPr>
              <w:t>3、</w:t>
            </w:r>
            <w:r w:rsidRPr="00345817">
              <w:rPr>
                <w:rFonts w:ascii="仿宋" w:eastAsia="仿宋" w:hAnsi="仿宋" w:hint="eastAsia"/>
                <w:szCs w:val="21"/>
              </w:rPr>
              <w:t>物管处在学校行政处的监管和指导下，经物业工作满意度测评，服务质量和满意度下半年较上半年有了较大提升，特别是会务服务，在下半年满意度测评中，以全优的成绩，领先于其他服务条线。</w:t>
            </w:r>
          </w:p>
          <w:p w:rsidR="00ED6820" w:rsidRPr="00572792" w:rsidRDefault="00ED6820" w:rsidP="00E46B19">
            <w:pPr>
              <w:ind w:firstLineChars="200" w:firstLine="420"/>
              <w:rPr>
                <w:rFonts w:ascii="仿宋" w:eastAsia="仿宋" w:hAnsi="仿宋"/>
                <w:szCs w:val="21"/>
              </w:rPr>
            </w:pPr>
            <w:r>
              <w:rPr>
                <w:rFonts w:ascii="仿宋" w:eastAsia="仿宋" w:hAnsi="仿宋" w:hint="eastAsia"/>
                <w:szCs w:val="21"/>
              </w:rPr>
              <w:t>4、</w:t>
            </w:r>
            <w:r w:rsidRPr="00345817">
              <w:rPr>
                <w:rFonts w:ascii="仿宋" w:eastAsia="仿宋" w:hAnsi="仿宋" w:hint="eastAsia"/>
                <w:szCs w:val="21"/>
              </w:rPr>
              <w:t>2017年努力提升教研咨一体化水平。鼓励师生参与行业调研，并且发表论文、决策咨询报告等。</w:t>
            </w:r>
          </w:p>
        </w:tc>
      </w:tr>
      <w:tr w:rsidR="00ED6820" w:rsidRPr="00E17FC9" w:rsidTr="00544D00">
        <w:tc>
          <w:tcPr>
            <w:tcW w:w="1525" w:type="dxa"/>
          </w:tcPr>
          <w:p w:rsidR="00ED6820" w:rsidRPr="00E17FC9" w:rsidRDefault="00ED6820" w:rsidP="00544D00">
            <w:pPr>
              <w:ind w:firstLineChars="100" w:firstLine="210"/>
              <w:rPr>
                <w:rFonts w:ascii="仿宋" w:eastAsia="仿宋" w:hAnsi="仿宋"/>
                <w:szCs w:val="21"/>
              </w:rPr>
            </w:pPr>
            <w:r w:rsidRPr="00E17FC9">
              <w:rPr>
                <w:rFonts w:ascii="仿宋" w:eastAsia="仿宋" w:hAnsi="仿宋" w:hint="eastAsia"/>
                <w:szCs w:val="21"/>
              </w:rPr>
              <w:t>存在问题</w:t>
            </w:r>
          </w:p>
        </w:tc>
        <w:tc>
          <w:tcPr>
            <w:tcW w:w="6997" w:type="dxa"/>
          </w:tcPr>
          <w:p w:rsidR="00ED6820" w:rsidRPr="00E01828" w:rsidRDefault="00ED6820" w:rsidP="00544D00">
            <w:pPr>
              <w:ind w:firstLineChars="200" w:firstLine="420"/>
              <w:rPr>
                <w:rFonts w:ascii="仿宋" w:eastAsia="仿宋" w:hAnsi="仿宋"/>
                <w:szCs w:val="21"/>
              </w:rPr>
            </w:pPr>
            <w:r w:rsidRPr="00345817">
              <w:rPr>
                <w:rFonts w:ascii="仿宋" w:eastAsia="仿宋" w:hAnsi="仿宋" w:hint="eastAsia"/>
                <w:szCs w:val="21"/>
              </w:rPr>
              <w:t>2017年“校园运行管理经费”项目在</w:t>
            </w:r>
            <w:r>
              <w:rPr>
                <w:rFonts w:ascii="仿宋" w:eastAsia="仿宋" w:hAnsi="仿宋" w:hint="eastAsia"/>
                <w:szCs w:val="21"/>
              </w:rPr>
              <w:t>编制项目预算时缺乏完善和明确细化的绩效目标和相应的指标体系内容；</w:t>
            </w:r>
            <w:r w:rsidRPr="00345817">
              <w:rPr>
                <w:rFonts w:ascii="仿宋" w:eastAsia="仿宋" w:hAnsi="仿宋" w:hint="eastAsia"/>
                <w:szCs w:val="21"/>
              </w:rPr>
              <w:t>针对项目的考核监管等制度目前尚未健全,所以造成部分项目的管理制度不够健全完善。</w:t>
            </w:r>
          </w:p>
        </w:tc>
      </w:tr>
      <w:tr w:rsidR="00ED6820" w:rsidRPr="00E17FC9" w:rsidTr="00544D00">
        <w:tc>
          <w:tcPr>
            <w:tcW w:w="1525" w:type="dxa"/>
          </w:tcPr>
          <w:p w:rsidR="00ED6820" w:rsidRPr="00E17FC9" w:rsidRDefault="00ED6820" w:rsidP="00544D00">
            <w:pPr>
              <w:ind w:firstLineChars="100" w:firstLine="210"/>
              <w:rPr>
                <w:rFonts w:ascii="仿宋" w:eastAsia="仿宋" w:hAnsi="仿宋"/>
                <w:szCs w:val="21"/>
              </w:rPr>
            </w:pPr>
            <w:r w:rsidRPr="00E17FC9">
              <w:rPr>
                <w:rFonts w:ascii="仿宋" w:eastAsia="仿宋" w:hAnsi="仿宋" w:hint="eastAsia"/>
                <w:szCs w:val="21"/>
              </w:rPr>
              <w:lastRenderedPageBreak/>
              <w:t>整改建议</w:t>
            </w:r>
          </w:p>
        </w:tc>
        <w:tc>
          <w:tcPr>
            <w:tcW w:w="6997" w:type="dxa"/>
          </w:tcPr>
          <w:p w:rsidR="00ED6820" w:rsidRPr="00413FFF" w:rsidRDefault="00ED6820" w:rsidP="00544D00">
            <w:pPr>
              <w:ind w:firstLineChars="200" w:firstLine="420"/>
              <w:rPr>
                <w:rFonts w:ascii="仿宋" w:eastAsia="仿宋" w:hAnsi="仿宋"/>
                <w:szCs w:val="21"/>
              </w:rPr>
            </w:pPr>
            <w:r w:rsidRPr="00345817">
              <w:rPr>
                <w:rFonts w:ascii="仿宋" w:eastAsia="仿宋" w:hAnsi="仿宋" w:hint="eastAsia"/>
                <w:szCs w:val="21"/>
              </w:rPr>
              <w:t>按照上海市财政局《关于印发&lt;上海市预算绩效管理实施办法&gt;的通知》（沪财绩2014年22号文）的要求，对“校园运行管理经费”项目专项预算进行绩效目标的编制，并且编制项目预算时应当</w:t>
            </w:r>
            <w:r>
              <w:rPr>
                <w:rFonts w:ascii="仿宋" w:eastAsia="仿宋" w:hAnsi="仿宋" w:hint="eastAsia"/>
                <w:szCs w:val="21"/>
              </w:rPr>
              <w:t>进一步规范和明确相应的绩效指标，同时尽可能将绩效目标细化和量化；鉴于</w:t>
            </w:r>
            <w:r w:rsidRPr="00345817">
              <w:rPr>
                <w:rFonts w:ascii="仿宋" w:eastAsia="仿宋" w:hAnsi="仿宋" w:hint="eastAsia"/>
                <w:szCs w:val="21"/>
              </w:rPr>
              <w:t>“校园运行管理经费”项目是一个每年都有的项目，建议针对学校校园运行项目的内容和需要，补充部分监督管理及考核制度，便于项目今后的管理和考核。</w:t>
            </w:r>
          </w:p>
        </w:tc>
      </w:tr>
      <w:tr w:rsidR="00ED6820" w:rsidRPr="00E17FC9" w:rsidTr="00544D00">
        <w:trPr>
          <w:trHeight w:val="740"/>
        </w:trPr>
        <w:tc>
          <w:tcPr>
            <w:tcW w:w="1525" w:type="dxa"/>
          </w:tcPr>
          <w:p w:rsidR="00ED6820" w:rsidRPr="00BA04F6" w:rsidRDefault="00ED6820" w:rsidP="00544D00">
            <w:pPr>
              <w:ind w:firstLineChars="100" w:firstLine="210"/>
              <w:rPr>
                <w:rFonts w:ascii="仿宋" w:eastAsia="仿宋" w:hAnsi="仿宋"/>
                <w:szCs w:val="21"/>
              </w:rPr>
            </w:pPr>
            <w:r w:rsidRPr="00BA04F6">
              <w:rPr>
                <w:rFonts w:ascii="仿宋" w:eastAsia="仿宋" w:hAnsi="仿宋" w:hint="eastAsia"/>
                <w:szCs w:val="21"/>
              </w:rPr>
              <w:t>整改情况</w:t>
            </w:r>
          </w:p>
        </w:tc>
        <w:tc>
          <w:tcPr>
            <w:tcW w:w="6997" w:type="dxa"/>
          </w:tcPr>
          <w:p w:rsidR="00ED6820" w:rsidRDefault="00ED6820" w:rsidP="00E46B19">
            <w:pPr>
              <w:ind w:firstLineChars="200" w:firstLine="420"/>
              <w:rPr>
                <w:rFonts w:ascii="仿宋" w:eastAsia="仿宋" w:hAnsi="仿宋"/>
                <w:szCs w:val="21"/>
              </w:rPr>
            </w:pPr>
            <w:r>
              <w:rPr>
                <w:rFonts w:ascii="仿宋" w:eastAsia="仿宋" w:hAnsi="仿宋" w:hint="eastAsia"/>
                <w:szCs w:val="21"/>
              </w:rPr>
              <w:t>1、</w:t>
            </w:r>
            <w:r w:rsidRPr="00B77554">
              <w:rPr>
                <w:rFonts w:ascii="仿宋" w:eastAsia="仿宋" w:hAnsi="仿宋" w:hint="eastAsia"/>
                <w:szCs w:val="21"/>
              </w:rPr>
              <w:t>进一步完善预算绩效管理工作，加强绩效目标编制工作。相关部门</w:t>
            </w:r>
            <w:r w:rsidR="00230751">
              <w:rPr>
                <w:rFonts w:ascii="仿宋" w:eastAsia="仿宋" w:hAnsi="仿宋" w:hint="eastAsia"/>
                <w:szCs w:val="21"/>
              </w:rPr>
              <w:t>将</w:t>
            </w:r>
            <w:r w:rsidRPr="00B77554">
              <w:rPr>
                <w:rFonts w:ascii="仿宋" w:eastAsia="仿宋" w:hAnsi="仿宋" w:hint="eastAsia"/>
                <w:szCs w:val="21"/>
              </w:rPr>
              <w:t>加强预算绩效管理文件及理论的学习，不断增强预算绩效管理意识。各部门在制定项目预算时，应借鉴绩效评价结果报告提出的问题，梳理完善日常管理制度，结合部门工作计划，进一步规范项目绩效目标的编制，细化绩效目标具体内容及量化指标，提高绩效目标与项目实际实施的内容匹配性，促进提高预算编制的科学性、可行性水平。</w:t>
            </w:r>
          </w:p>
          <w:p w:rsidR="00ED6820" w:rsidRPr="00572792" w:rsidRDefault="00ED6820" w:rsidP="00544D00">
            <w:pPr>
              <w:ind w:firstLineChars="200" w:firstLine="420"/>
              <w:rPr>
                <w:rFonts w:ascii="仿宋" w:eastAsia="仿宋" w:hAnsi="仿宋"/>
                <w:szCs w:val="21"/>
              </w:rPr>
            </w:pPr>
            <w:r>
              <w:rPr>
                <w:rFonts w:ascii="仿宋" w:eastAsia="仿宋" w:hAnsi="仿宋" w:hint="eastAsia"/>
                <w:szCs w:val="21"/>
              </w:rPr>
              <w:t>2、</w:t>
            </w:r>
            <w:r w:rsidR="00230751">
              <w:rPr>
                <w:rFonts w:ascii="仿宋" w:eastAsia="仿宋" w:hAnsi="仿宋" w:hint="eastAsia"/>
                <w:szCs w:val="21"/>
              </w:rPr>
              <w:t>第三分校院将</w:t>
            </w:r>
            <w:r>
              <w:rPr>
                <w:rFonts w:ascii="仿宋" w:eastAsia="仿宋" w:hAnsi="仿宋" w:hint="eastAsia"/>
                <w:szCs w:val="21"/>
              </w:rPr>
              <w:t>加强项目实施前调研及历史经验总结，结合物业管理、餐饮住宿、绿化维护、电教设施运维以及能源使用管理等校园运行工作，明确相关业务岗位职责、落实责任、细化考核目标，进一步研究制定相关管理及考核制度，提升管理水平，服务全局。</w:t>
            </w:r>
          </w:p>
        </w:tc>
      </w:tr>
    </w:tbl>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p w:rsidR="00ED6820" w:rsidRDefault="00ED6820" w:rsidP="00C526FA">
      <w:pPr>
        <w:rPr>
          <w:sz w:val="28"/>
          <w:szCs w:val="28"/>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5"/>
        <w:gridCol w:w="6997"/>
      </w:tblGrid>
      <w:tr w:rsidR="00ED6820" w:rsidRPr="00F43F07" w:rsidTr="00F43F07">
        <w:trPr>
          <w:trHeight w:val="416"/>
        </w:trPr>
        <w:tc>
          <w:tcPr>
            <w:tcW w:w="1525" w:type="dxa"/>
          </w:tcPr>
          <w:p w:rsidR="00ED6820" w:rsidRDefault="00ED6820" w:rsidP="00544D00">
            <w:pPr>
              <w:ind w:firstLineChars="50" w:firstLine="105"/>
              <w:rPr>
                <w:rFonts w:ascii="仿宋" w:eastAsia="仿宋" w:hAnsi="仿宋" w:cs="仿宋"/>
                <w:szCs w:val="21"/>
              </w:rPr>
            </w:pPr>
            <w:r>
              <w:rPr>
                <w:rFonts w:ascii="仿宋" w:eastAsia="仿宋" w:hAnsi="仿宋" w:cs="仿宋" w:hint="eastAsia"/>
                <w:szCs w:val="21"/>
              </w:rPr>
              <w:lastRenderedPageBreak/>
              <w:t>项目名称</w:t>
            </w:r>
          </w:p>
        </w:tc>
        <w:tc>
          <w:tcPr>
            <w:tcW w:w="6997" w:type="dxa"/>
          </w:tcPr>
          <w:p w:rsidR="00ED6820" w:rsidRDefault="00ED6820" w:rsidP="00544D00">
            <w:pPr>
              <w:widowControl/>
              <w:spacing w:line="500" w:lineRule="atLeast"/>
              <w:jc w:val="left"/>
              <w:rPr>
                <w:rFonts w:ascii="仿宋" w:eastAsia="仿宋" w:hAnsi="仿宋" w:cs="仿宋"/>
                <w:kern w:val="0"/>
                <w:szCs w:val="21"/>
                <w:lang w:bidi="en-US"/>
              </w:rPr>
            </w:pPr>
            <w:r>
              <w:rPr>
                <w:rFonts w:ascii="仿宋" w:eastAsia="仿宋" w:hAnsi="仿宋" w:cs="仿宋" w:hint="eastAsia"/>
                <w:bCs/>
                <w:kern w:val="0"/>
                <w:szCs w:val="21"/>
                <w:lang w:bidi="en-US"/>
              </w:rPr>
              <w:t>2017年第五分校院校园运行管理经费项目</w:t>
            </w:r>
          </w:p>
        </w:tc>
      </w:tr>
      <w:tr w:rsidR="00ED6820" w:rsidRPr="00F43F07" w:rsidTr="00544D00">
        <w:tc>
          <w:tcPr>
            <w:tcW w:w="1525" w:type="dxa"/>
          </w:tcPr>
          <w:p w:rsidR="00ED6820" w:rsidRDefault="00ED6820" w:rsidP="00544D00">
            <w:pPr>
              <w:ind w:firstLineChars="50" w:firstLine="105"/>
              <w:rPr>
                <w:rFonts w:ascii="仿宋" w:eastAsia="仿宋" w:hAnsi="仿宋" w:cs="仿宋"/>
                <w:szCs w:val="21"/>
              </w:rPr>
            </w:pPr>
            <w:r>
              <w:rPr>
                <w:rFonts w:ascii="仿宋" w:eastAsia="仿宋" w:hAnsi="仿宋" w:cs="仿宋" w:hint="eastAsia"/>
                <w:szCs w:val="21"/>
              </w:rPr>
              <w:t>预算金额</w:t>
            </w:r>
          </w:p>
        </w:tc>
        <w:tc>
          <w:tcPr>
            <w:tcW w:w="6997" w:type="dxa"/>
          </w:tcPr>
          <w:p w:rsidR="00ED6820" w:rsidRDefault="00ED6820" w:rsidP="00544D00">
            <w:pPr>
              <w:rPr>
                <w:rFonts w:ascii="仿宋" w:eastAsia="仿宋" w:hAnsi="仿宋" w:cs="仿宋"/>
                <w:szCs w:val="21"/>
              </w:rPr>
            </w:pPr>
            <w:r>
              <w:rPr>
                <w:rFonts w:ascii="仿宋" w:eastAsia="仿宋" w:hAnsi="仿宋" w:cs="仿宋" w:hint="eastAsia"/>
                <w:szCs w:val="21"/>
              </w:rPr>
              <w:t>1349万元</w:t>
            </w:r>
          </w:p>
        </w:tc>
      </w:tr>
      <w:tr w:rsidR="00ED6820" w:rsidTr="00F43F07">
        <w:trPr>
          <w:trHeight w:val="561"/>
        </w:trPr>
        <w:tc>
          <w:tcPr>
            <w:tcW w:w="1525" w:type="dxa"/>
          </w:tcPr>
          <w:p w:rsidR="00ED6820" w:rsidRPr="00F43F07" w:rsidRDefault="00ED6820" w:rsidP="00F43F07">
            <w:pPr>
              <w:ind w:firstLineChars="50" w:firstLine="105"/>
              <w:rPr>
                <w:rFonts w:ascii="仿宋" w:eastAsia="仿宋" w:hAnsi="仿宋" w:cs="仿宋"/>
                <w:szCs w:val="21"/>
              </w:rPr>
            </w:pPr>
            <w:r w:rsidRPr="00F43F07">
              <w:rPr>
                <w:rFonts w:ascii="仿宋" w:eastAsia="仿宋" w:hAnsi="仿宋" w:cs="仿宋" w:hint="eastAsia"/>
                <w:szCs w:val="21"/>
              </w:rPr>
              <w:t>评价分值</w:t>
            </w:r>
          </w:p>
        </w:tc>
        <w:tc>
          <w:tcPr>
            <w:tcW w:w="6997" w:type="dxa"/>
          </w:tcPr>
          <w:p w:rsidR="00ED6820" w:rsidRPr="00F43F07" w:rsidRDefault="00ED6820" w:rsidP="00F43F07">
            <w:pPr>
              <w:ind w:firstLine="105"/>
              <w:rPr>
                <w:rFonts w:ascii="仿宋" w:eastAsia="仿宋" w:hAnsi="仿宋" w:cs="仿宋"/>
                <w:szCs w:val="21"/>
              </w:rPr>
            </w:pPr>
            <w:r w:rsidRPr="00F43F07">
              <w:rPr>
                <w:rFonts w:ascii="仿宋" w:eastAsia="仿宋" w:hAnsi="仿宋" w:cs="仿宋" w:hint="eastAsia"/>
                <w:szCs w:val="21"/>
              </w:rPr>
              <w:t>95.5分</w:t>
            </w:r>
          </w:p>
        </w:tc>
      </w:tr>
      <w:tr w:rsidR="00ED6820" w:rsidTr="00544D00">
        <w:trPr>
          <w:trHeight w:val="1490"/>
        </w:trPr>
        <w:tc>
          <w:tcPr>
            <w:tcW w:w="1525" w:type="dxa"/>
          </w:tcPr>
          <w:p w:rsidR="00ED6820" w:rsidRDefault="00ED6820" w:rsidP="00544D00">
            <w:pPr>
              <w:ind w:firstLineChars="50" w:firstLine="105"/>
              <w:rPr>
                <w:rFonts w:ascii="仿宋" w:eastAsia="仿宋" w:hAnsi="仿宋" w:cs="仿宋"/>
                <w:szCs w:val="21"/>
              </w:rPr>
            </w:pPr>
            <w:r>
              <w:rPr>
                <w:rFonts w:ascii="仿宋" w:eastAsia="仿宋" w:hAnsi="仿宋" w:cs="仿宋" w:hint="eastAsia"/>
                <w:szCs w:val="21"/>
              </w:rPr>
              <w:t>评价结论</w:t>
            </w:r>
          </w:p>
        </w:tc>
        <w:tc>
          <w:tcPr>
            <w:tcW w:w="6997" w:type="dxa"/>
          </w:tcPr>
          <w:p w:rsidR="00ED6820" w:rsidRPr="001B08AC" w:rsidRDefault="00ED6820" w:rsidP="00230751">
            <w:pPr>
              <w:ind w:firstLineChars="200" w:firstLine="420"/>
              <w:rPr>
                <w:rFonts w:ascii="仿宋" w:eastAsia="仿宋" w:hAnsi="仿宋" w:cs="仿宋"/>
                <w:szCs w:val="21"/>
              </w:rPr>
            </w:pPr>
            <w:r>
              <w:rPr>
                <w:rFonts w:ascii="仿宋" w:eastAsia="仿宋" w:hAnsi="仿宋" w:cs="仿宋" w:hint="eastAsia"/>
                <w:szCs w:val="21"/>
              </w:rPr>
              <w:t>本次评价遵循“科学规范、公正公开、分类管理、绩效相关”的原则，运用科学、合理的绩效评价指标、评价标准和评价方法，对第五分校院2017年度校园运行管理费项目的经费决策、经费管理及经费使用的绩效情况进行客观、公正的评价，总得分为95.5分，绩效评级为优。</w:t>
            </w:r>
          </w:p>
        </w:tc>
      </w:tr>
      <w:tr w:rsidR="00ED6820" w:rsidTr="00544D00">
        <w:tc>
          <w:tcPr>
            <w:tcW w:w="1525" w:type="dxa"/>
          </w:tcPr>
          <w:p w:rsidR="00ED6820" w:rsidRDefault="00ED6820" w:rsidP="00544D00">
            <w:pPr>
              <w:ind w:firstLineChars="100" w:firstLine="210"/>
              <w:rPr>
                <w:rFonts w:ascii="仿宋" w:eastAsia="仿宋" w:hAnsi="仿宋" w:cs="仿宋"/>
                <w:szCs w:val="21"/>
              </w:rPr>
            </w:pPr>
            <w:r>
              <w:rPr>
                <w:rFonts w:ascii="仿宋" w:eastAsia="仿宋" w:hAnsi="仿宋" w:cs="仿宋" w:hint="eastAsia"/>
                <w:szCs w:val="21"/>
              </w:rPr>
              <w:t>主要绩效</w:t>
            </w:r>
          </w:p>
        </w:tc>
        <w:tc>
          <w:tcPr>
            <w:tcW w:w="6997" w:type="dxa"/>
          </w:tcPr>
          <w:p w:rsidR="00A60645" w:rsidRDefault="00A60645" w:rsidP="00A60645">
            <w:pPr>
              <w:ind w:firstLineChars="200" w:firstLine="420"/>
              <w:rPr>
                <w:rFonts w:eastAsia="仿宋" w:hint="eastAsia"/>
              </w:rPr>
            </w:pPr>
            <w:r>
              <w:rPr>
                <w:rFonts w:eastAsia="仿宋" w:hint="eastAsia"/>
              </w:rPr>
              <w:t>“校园运行管理费”项目是保障校院各项功能按计划要求正常运行，从而支持校院的各项教育培训和教学科研工作的顺利实施。</w:t>
            </w:r>
          </w:p>
          <w:p w:rsidR="00ED6820" w:rsidRDefault="00ED6820" w:rsidP="00544D00">
            <w:pPr>
              <w:ind w:firstLineChars="200" w:firstLine="420"/>
              <w:rPr>
                <w:rFonts w:ascii="仿宋" w:eastAsia="仿宋" w:hAnsi="仿宋" w:cs="仿宋"/>
                <w:szCs w:val="21"/>
              </w:rPr>
            </w:pPr>
            <w:r>
              <w:rPr>
                <w:rFonts w:ascii="仿宋" w:eastAsia="仿宋" w:hAnsi="仿宋" w:cs="仿宋" w:hint="eastAsia"/>
                <w:szCs w:val="21"/>
              </w:rPr>
              <w:t>1、2017年整体校园内外运行无重大差错，加强服务监管工作，促进后勤管理社会化，开展工作做好后勤管理服务工作，基本保障校院中心工作和其他工作的顺利进行，为校园有效运行提供了良好的基础保障。</w:t>
            </w:r>
          </w:p>
          <w:p w:rsidR="00ED6820" w:rsidRPr="001B08AC" w:rsidRDefault="00ED6820" w:rsidP="00544D00">
            <w:pPr>
              <w:ind w:firstLineChars="200" w:firstLine="420"/>
              <w:rPr>
                <w:rFonts w:ascii="仿宋" w:eastAsia="仿宋" w:hAnsi="仿宋" w:cs="仿宋"/>
                <w:szCs w:val="21"/>
              </w:rPr>
            </w:pPr>
            <w:r>
              <w:rPr>
                <w:rFonts w:ascii="仿宋" w:eastAsia="仿宋" w:hAnsi="仿宋" w:cs="仿宋" w:hint="eastAsia"/>
                <w:szCs w:val="21"/>
              </w:rPr>
              <w:t>2、</w:t>
            </w:r>
            <w:r w:rsidRPr="001B08AC">
              <w:rPr>
                <w:rFonts w:ascii="仿宋" w:eastAsia="仿宋" w:hAnsi="仿宋" w:cs="仿宋" w:hint="eastAsia"/>
                <w:szCs w:val="21"/>
              </w:rPr>
              <w:t>对校园内的物业工作进行了高效的管理与检查，保证充足的能源供应，对校院整体设备设施进行了全面的检查及日常维修保养工作，定期检查重点设施设备安全，保证了校园运行的安全情况。完成2017年度校园运行的各项工作计划，并且对及时性和质量情况能有相应的保障。最终保障校园运行工作顺利实施。</w:t>
            </w:r>
          </w:p>
          <w:p w:rsidR="00ED6820" w:rsidRPr="001B08AC" w:rsidRDefault="00ED6820" w:rsidP="00544D00">
            <w:pPr>
              <w:ind w:firstLineChars="200" w:firstLine="420"/>
              <w:rPr>
                <w:rFonts w:ascii="仿宋" w:eastAsia="仿宋" w:hAnsi="仿宋" w:cs="仿宋"/>
                <w:szCs w:val="21"/>
              </w:rPr>
            </w:pPr>
            <w:r>
              <w:rPr>
                <w:rFonts w:ascii="仿宋" w:eastAsia="仿宋" w:hAnsi="仿宋" w:cs="仿宋" w:hint="eastAsia"/>
                <w:szCs w:val="21"/>
              </w:rPr>
              <w:t>3、</w:t>
            </w:r>
            <w:r w:rsidRPr="001B08AC">
              <w:rPr>
                <w:rFonts w:ascii="仿宋" w:eastAsia="仿宋" w:hAnsi="仿宋" w:cs="仿宋" w:hint="eastAsia"/>
                <w:szCs w:val="21"/>
              </w:rPr>
              <w:t>2017年校院自3号教学楼投用以来，校院单日学员人数较以往均有所增长，累计接待了住宿班级35个11016人次，使用客房情况：标间527间、单件492间；住宿费用合计人民币147</w:t>
            </w:r>
            <w:r>
              <w:rPr>
                <w:rFonts w:ascii="仿宋" w:eastAsia="仿宋" w:hAnsi="仿宋" w:cs="仿宋" w:hint="eastAsia"/>
                <w:szCs w:val="21"/>
              </w:rPr>
              <w:t>.</w:t>
            </w:r>
            <w:r w:rsidRPr="001B08AC">
              <w:rPr>
                <w:rFonts w:ascii="仿宋" w:eastAsia="仿宋" w:hAnsi="仿宋" w:cs="仿宋" w:hint="eastAsia"/>
                <w:szCs w:val="21"/>
              </w:rPr>
              <w:t>95</w:t>
            </w:r>
            <w:r>
              <w:rPr>
                <w:rFonts w:ascii="仿宋" w:eastAsia="仿宋" w:hAnsi="仿宋" w:cs="仿宋" w:hint="eastAsia"/>
                <w:szCs w:val="21"/>
              </w:rPr>
              <w:t>万</w:t>
            </w:r>
            <w:r w:rsidRPr="001B08AC">
              <w:rPr>
                <w:rFonts w:ascii="仿宋" w:eastAsia="仿宋" w:hAnsi="仿宋" w:cs="仿宋" w:hint="eastAsia"/>
                <w:szCs w:val="21"/>
              </w:rPr>
              <w:t>元。</w:t>
            </w:r>
          </w:p>
          <w:p w:rsidR="00ED6820" w:rsidRDefault="00ED6820" w:rsidP="00135B47">
            <w:pPr>
              <w:ind w:firstLineChars="200" w:firstLine="420"/>
              <w:rPr>
                <w:rFonts w:ascii="仿宋" w:eastAsia="仿宋" w:hAnsi="仿宋" w:cs="仿宋"/>
                <w:szCs w:val="21"/>
              </w:rPr>
            </w:pPr>
            <w:r>
              <w:rPr>
                <w:rFonts w:ascii="仿宋" w:eastAsia="仿宋" w:hAnsi="仿宋" w:cs="仿宋" w:hint="eastAsia"/>
                <w:szCs w:val="21"/>
              </w:rPr>
              <w:t>4、项目的投入管理：2017年校院的“校园运行管理经费”项目的预算执行率98.13%。说明预算的编报和实际执行情况优良。</w:t>
            </w:r>
          </w:p>
        </w:tc>
      </w:tr>
      <w:tr w:rsidR="00ED6820" w:rsidTr="00ED6820">
        <w:trPr>
          <w:trHeight w:val="2400"/>
        </w:trPr>
        <w:tc>
          <w:tcPr>
            <w:tcW w:w="1525" w:type="dxa"/>
          </w:tcPr>
          <w:p w:rsidR="00ED6820" w:rsidRDefault="00ED6820" w:rsidP="00544D00">
            <w:pPr>
              <w:ind w:firstLineChars="100" w:firstLine="210"/>
              <w:rPr>
                <w:rFonts w:ascii="仿宋" w:eastAsia="仿宋" w:hAnsi="仿宋" w:cs="仿宋"/>
                <w:szCs w:val="21"/>
              </w:rPr>
            </w:pPr>
            <w:r>
              <w:rPr>
                <w:rFonts w:ascii="仿宋" w:eastAsia="仿宋" w:hAnsi="仿宋" w:cs="仿宋" w:hint="eastAsia"/>
                <w:szCs w:val="21"/>
              </w:rPr>
              <w:lastRenderedPageBreak/>
              <w:t>存在问题</w:t>
            </w:r>
          </w:p>
        </w:tc>
        <w:tc>
          <w:tcPr>
            <w:tcW w:w="6997" w:type="dxa"/>
          </w:tcPr>
          <w:p w:rsidR="00ED6820" w:rsidRDefault="00ED6820" w:rsidP="00230751">
            <w:pPr>
              <w:ind w:firstLineChars="200" w:firstLine="420"/>
              <w:rPr>
                <w:rFonts w:ascii="仿宋" w:eastAsia="仿宋" w:hAnsi="仿宋" w:cs="仿宋"/>
                <w:szCs w:val="21"/>
              </w:rPr>
            </w:pPr>
            <w:r>
              <w:rPr>
                <w:rFonts w:ascii="仿宋" w:eastAsia="仿宋" w:hAnsi="仿宋" w:cs="仿宋" w:hint="eastAsia"/>
                <w:szCs w:val="21"/>
              </w:rPr>
              <w:t>2017年“校园运行管理经费”项目在编制项目预算时缺乏完善和明确细化的绩效目标和相应的指标体系内容。2017年“校园运行管理经费”项目的部分年度完成结果和服务的供应商,缺乏年度考核和监管的制度建设。</w:t>
            </w:r>
          </w:p>
        </w:tc>
      </w:tr>
      <w:tr w:rsidR="00ED6820" w:rsidTr="00544D00">
        <w:tc>
          <w:tcPr>
            <w:tcW w:w="1525" w:type="dxa"/>
          </w:tcPr>
          <w:p w:rsidR="00ED6820" w:rsidRDefault="00ED6820" w:rsidP="00544D00">
            <w:pPr>
              <w:ind w:firstLineChars="100" w:firstLine="210"/>
              <w:rPr>
                <w:rFonts w:ascii="仿宋" w:eastAsia="仿宋" w:hAnsi="仿宋" w:cs="仿宋"/>
                <w:szCs w:val="21"/>
              </w:rPr>
            </w:pPr>
            <w:r>
              <w:rPr>
                <w:rFonts w:ascii="仿宋" w:eastAsia="仿宋" w:hAnsi="仿宋" w:cs="仿宋" w:hint="eastAsia"/>
                <w:szCs w:val="21"/>
              </w:rPr>
              <w:t>整改建议</w:t>
            </w:r>
          </w:p>
        </w:tc>
        <w:tc>
          <w:tcPr>
            <w:tcW w:w="6997" w:type="dxa"/>
          </w:tcPr>
          <w:p w:rsidR="00ED6820" w:rsidRDefault="00ED6820" w:rsidP="00135B47">
            <w:pPr>
              <w:ind w:firstLineChars="250" w:firstLine="525"/>
              <w:rPr>
                <w:rFonts w:ascii="仿宋" w:eastAsia="仿宋" w:hAnsi="仿宋" w:cs="仿宋"/>
                <w:szCs w:val="21"/>
              </w:rPr>
            </w:pPr>
            <w:r>
              <w:rPr>
                <w:rFonts w:ascii="仿宋" w:eastAsia="仿宋" w:hAnsi="仿宋" w:cs="仿宋" w:hint="eastAsia"/>
                <w:szCs w:val="21"/>
              </w:rPr>
              <w:t>按照上海市财政局《关于印发&lt;上海市预算绩效管理实施办法&gt;的通知》（沪财绩2014年22号文）的要求，对“校园运行管理经费”项目专项预算进行绩效目标的编制，规范项目绩效目标内容，完善项目绩效目标的科学性和合理性。建议根据校院的实际情况，尽快健全和完善相应的各项监督考核的管理和运行制度，保障对学校专项经费的监督考核,使其能更加符合高效、合理、科学的项目发展需要。</w:t>
            </w:r>
          </w:p>
        </w:tc>
      </w:tr>
      <w:tr w:rsidR="00ED6820" w:rsidTr="00ED6820">
        <w:trPr>
          <w:trHeight w:val="7299"/>
        </w:trPr>
        <w:tc>
          <w:tcPr>
            <w:tcW w:w="1525" w:type="dxa"/>
          </w:tcPr>
          <w:p w:rsidR="00ED6820" w:rsidRDefault="00ED6820" w:rsidP="00544D00">
            <w:pPr>
              <w:ind w:firstLineChars="100" w:firstLine="210"/>
              <w:rPr>
                <w:rFonts w:ascii="仿宋" w:eastAsia="仿宋" w:hAnsi="仿宋" w:cs="仿宋"/>
                <w:szCs w:val="21"/>
              </w:rPr>
            </w:pPr>
            <w:r>
              <w:rPr>
                <w:rFonts w:ascii="仿宋" w:eastAsia="仿宋" w:hAnsi="仿宋" w:cs="仿宋" w:hint="eastAsia"/>
                <w:szCs w:val="21"/>
              </w:rPr>
              <w:t>整改情况</w:t>
            </w:r>
          </w:p>
        </w:tc>
        <w:tc>
          <w:tcPr>
            <w:tcW w:w="6997" w:type="dxa"/>
          </w:tcPr>
          <w:p w:rsidR="00ED6820" w:rsidRDefault="00ED6820" w:rsidP="00544D00">
            <w:pPr>
              <w:ind w:firstLineChars="200" w:firstLine="420"/>
              <w:rPr>
                <w:rFonts w:ascii="仿宋" w:eastAsia="仿宋" w:hAnsi="仿宋" w:cs="仿宋"/>
                <w:szCs w:val="21"/>
              </w:rPr>
            </w:pPr>
            <w:r>
              <w:rPr>
                <w:rFonts w:ascii="仿宋" w:eastAsia="仿宋" w:hAnsi="仿宋" w:cs="仿宋" w:hint="eastAsia"/>
                <w:szCs w:val="21"/>
              </w:rPr>
              <w:t>1、按照上海市财政局《关于印发&lt;上海市预算绩效管理实施办法&gt;的通知》（沪财绩2014年22号文）的要求，请相关部门和专家对“校园运行管理经费”项目专项预算的绩效目标提供合理化的建议和意见，并结合校院实际情况和历史进行当年该项目经费的编制。规范项目绩效目标内容，完善项目绩效目标的科学性和合理性。</w:t>
            </w:r>
          </w:p>
          <w:p w:rsidR="00ED6820" w:rsidRDefault="00ED6820" w:rsidP="00544D00">
            <w:pPr>
              <w:ind w:firstLineChars="200" w:firstLine="420"/>
              <w:rPr>
                <w:rFonts w:ascii="仿宋" w:eastAsia="仿宋" w:hAnsi="仿宋" w:cs="仿宋"/>
                <w:szCs w:val="21"/>
              </w:rPr>
            </w:pPr>
            <w:r>
              <w:rPr>
                <w:rFonts w:ascii="仿宋" w:eastAsia="仿宋" w:hAnsi="仿宋" w:cs="仿宋" w:hint="eastAsia"/>
                <w:szCs w:val="21"/>
              </w:rPr>
              <w:t>2、2015年底，校院颁布了《重要规章制度汇编》，制度上保障了校院各项工作运行的制度化、标准化和合理性。根据绩效管理的要求，健全和完善相应的各项管理和运行制度，保障专项经费的使用能更加符合校院项目自身发展的需要。</w:t>
            </w:r>
          </w:p>
          <w:p w:rsidR="00ED6820" w:rsidRPr="00A75849" w:rsidRDefault="00ED6820" w:rsidP="00ED6820">
            <w:pPr>
              <w:numPr>
                <w:ilvl w:val="0"/>
                <w:numId w:val="1"/>
              </w:numPr>
              <w:ind w:firstLineChars="200" w:firstLine="420"/>
              <w:rPr>
                <w:rFonts w:ascii="仿宋" w:eastAsia="仿宋" w:hAnsi="仿宋" w:cs="仿宋"/>
                <w:szCs w:val="21"/>
              </w:rPr>
            </w:pPr>
            <w:r>
              <w:rPr>
                <w:rFonts w:ascii="仿宋" w:eastAsia="仿宋" w:hAnsi="仿宋" w:cs="仿宋" w:hint="eastAsia"/>
                <w:szCs w:val="21"/>
              </w:rPr>
              <w:t>进一步加强和规范预算执行的管理，把预算执行的管理职责落实到部门。在市财政、总校预算考核的基础上加强对我校自身预算执行的考核管理力度。</w:t>
            </w:r>
          </w:p>
        </w:tc>
      </w:tr>
    </w:tbl>
    <w:p w:rsidR="00ED6820" w:rsidRPr="00ED6820" w:rsidRDefault="00ED6820" w:rsidP="00135B47">
      <w:pPr>
        <w:rPr>
          <w:sz w:val="28"/>
          <w:szCs w:val="28"/>
        </w:rPr>
      </w:pPr>
    </w:p>
    <w:sectPr w:rsidR="00ED6820" w:rsidRPr="00ED6820" w:rsidSect="005924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EE7" w:rsidRDefault="008F2EE7" w:rsidP="00ED6820">
      <w:r>
        <w:separator/>
      </w:r>
    </w:p>
  </w:endnote>
  <w:endnote w:type="continuationSeparator" w:id="1">
    <w:p w:rsidR="008F2EE7" w:rsidRDefault="008F2EE7" w:rsidP="00ED68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EE7" w:rsidRDefault="008F2EE7" w:rsidP="00ED6820">
      <w:r>
        <w:separator/>
      </w:r>
    </w:p>
  </w:footnote>
  <w:footnote w:type="continuationSeparator" w:id="1">
    <w:p w:rsidR="008F2EE7" w:rsidRDefault="008F2EE7" w:rsidP="00ED68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E0CCA8"/>
    <w:multiLevelType w:val="singleLevel"/>
    <w:tmpl w:val="A2E0CCA8"/>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6FA"/>
    <w:rsid w:val="00040C1F"/>
    <w:rsid w:val="000605FC"/>
    <w:rsid w:val="000949BC"/>
    <w:rsid w:val="000E1477"/>
    <w:rsid w:val="00135B47"/>
    <w:rsid w:val="001613C8"/>
    <w:rsid w:val="00167119"/>
    <w:rsid w:val="00230751"/>
    <w:rsid w:val="00236505"/>
    <w:rsid w:val="002C4505"/>
    <w:rsid w:val="002D6EB9"/>
    <w:rsid w:val="002F1AC3"/>
    <w:rsid w:val="00427CB3"/>
    <w:rsid w:val="00476096"/>
    <w:rsid w:val="005224A6"/>
    <w:rsid w:val="00535894"/>
    <w:rsid w:val="0059246A"/>
    <w:rsid w:val="0064003A"/>
    <w:rsid w:val="00650022"/>
    <w:rsid w:val="00697A13"/>
    <w:rsid w:val="007062A3"/>
    <w:rsid w:val="00724BF7"/>
    <w:rsid w:val="00743C94"/>
    <w:rsid w:val="007A3101"/>
    <w:rsid w:val="008A3B6A"/>
    <w:rsid w:val="008A738E"/>
    <w:rsid w:val="008B0C99"/>
    <w:rsid w:val="008F2EE7"/>
    <w:rsid w:val="009063F2"/>
    <w:rsid w:val="009120AB"/>
    <w:rsid w:val="009C17B4"/>
    <w:rsid w:val="009F6178"/>
    <w:rsid w:val="00A60645"/>
    <w:rsid w:val="00AF5F24"/>
    <w:rsid w:val="00B07330"/>
    <w:rsid w:val="00BB6F50"/>
    <w:rsid w:val="00C526FA"/>
    <w:rsid w:val="00C82E77"/>
    <w:rsid w:val="00DB1020"/>
    <w:rsid w:val="00E46B19"/>
    <w:rsid w:val="00E524F4"/>
    <w:rsid w:val="00ED6820"/>
    <w:rsid w:val="00EF6B7B"/>
    <w:rsid w:val="00F43F07"/>
    <w:rsid w:val="00F800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6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6820"/>
    <w:rPr>
      <w:sz w:val="18"/>
      <w:szCs w:val="18"/>
    </w:rPr>
  </w:style>
  <w:style w:type="paragraph" w:styleId="a4">
    <w:name w:val="footer"/>
    <w:basedOn w:val="a"/>
    <w:link w:val="Char0"/>
    <w:uiPriority w:val="99"/>
    <w:semiHidden/>
    <w:unhideWhenUsed/>
    <w:rsid w:val="00ED68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6820"/>
    <w:rPr>
      <w:sz w:val="18"/>
      <w:szCs w:val="18"/>
    </w:rPr>
  </w:style>
  <w:style w:type="paragraph" w:styleId="a5">
    <w:name w:val="List Paragraph"/>
    <w:basedOn w:val="a"/>
    <w:uiPriority w:val="34"/>
    <w:qFormat/>
    <w:rsid w:val="00F8008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13</Pages>
  <Words>1010</Words>
  <Characters>5757</Characters>
  <Application>Microsoft Office Word</Application>
  <DocSecurity>0</DocSecurity>
  <Lines>47</Lines>
  <Paragraphs>13</Paragraphs>
  <ScaleCrop>false</ScaleCrop>
  <Company>SDX</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SDX</dc:creator>
  <cp:keywords/>
  <dc:description/>
  <cp:lastModifiedBy>SDX</cp:lastModifiedBy>
  <cp:revision>39</cp:revision>
  <dcterms:created xsi:type="dcterms:W3CDTF">2018-06-22T03:14:00Z</dcterms:created>
  <dcterms:modified xsi:type="dcterms:W3CDTF">2018-06-25T01:40:00Z</dcterms:modified>
</cp:coreProperties>
</file>