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0"/>
        <w:jc w:val="center"/>
        <w:rPr>
          <w:rFonts w:cs="Times New Roman"/>
        </w:rPr>
      </w:pPr>
      <w:r>
        <w:rPr>
          <w:rFonts w:ascii="华文中宋" w:hAnsi="宋体" w:eastAsia="华文中宋" w:cs="华文中宋"/>
          <w:b/>
          <w:bCs/>
          <w:color w:val="000000"/>
          <w:sz w:val="36"/>
          <w:szCs w:val="36"/>
        </w:rPr>
        <w:t xml:space="preserve">   </w:t>
      </w:r>
      <w:r>
        <w:rPr>
          <w:rFonts w:ascii="华文中宋" w:hAnsi="宋体" w:eastAsia="华文中宋" w:cs="Times New Roman"/>
          <w:b/>
          <w:bCs/>
          <w:color w:val="000000"/>
          <w:sz w:val="36"/>
          <w:szCs w:val="36"/>
        </w:rPr>
        <w:t> </w:t>
      </w:r>
    </w:p>
    <w:p>
      <w:pPr>
        <w:ind w:left="0" w:firstLine="0"/>
        <w:jc w:val="center"/>
        <w:rPr>
          <w:rFonts w:cs="Times New Roman"/>
        </w:rPr>
      </w:pPr>
    </w:p>
    <w:p>
      <w:pPr>
        <w:ind w:left="0" w:firstLine="0"/>
        <w:jc w:val="center"/>
        <w:rPr>
          <w:rFonts w:cs="Times New Roman"/>
        </w:rPr>
      </w:pPr>
      <w:r>
        <w:rPr>
          <w:rFonts w:ascii="华文中宋" w:hAnsi="宋体" w:eastAsia="华文中宋" w:cs="华文中宋"/>
          <w:b/>
          <w:bCs/>
          <w:color w:val="000000"/>
          <w:sz w:val="36"/>
          <w:szCs w:val="36"/>
        </w:rPr>
        <w:t xml:space="preserve">   </w:t>
      </w:r>
      <w:r>
        <w:rPr>
          <w:rFonts w:ascii="华文中宋" w:hAnsi="宋体" w:eastAsia="华文中宋" w:cs="Times New Roman"/>
          <w:b/>
          <w:bCs/>
          <w:color w:val="000000"/>
          <w:sz w:val="36"/>
          <w:szCs w:val="36"/>
        </w:rPr>
        <w:t> </w:t>
      </w:r>
    </w:p>
    <w:p>
      <w:pPr>
        <w:ind w:left="0" w:firstLine="0"/>
        <w:jc w:val="center"/>
        <w:rPr>
          <w:rFonts w:cs="Times New Roman"/>
        </w:rPr>
      </w:pPr>
    </w:p>
    <w:p>
      <w:pPr>
        <w:ind w:left="0" w:firstLine="0"/>
        <w:jc w:val="center"/>
        <w:rPr>
          <w:rFonts w:cs="Times New Roman"/>
        </w:rPr>
      </w:pPr>
    </w:p>
    <w:p>
      <w:pPr>
        <w:ind w:left="0" w:firstLine="0"/>
        <w:jc w:val="center"/>
        <w:rPr>
          <w:rFonts w:cs="Times New Roman"/>
        </w:rPr>
      </w:pPr>
    </w:p>
    <w:p>
      <w:pPr>
        <w:ind w:left="0" w:firstLine="0"/>
        <w:jc w:val="center"/>
        <w:rPr>
          <w:rFonts w:cs="Times New Roman"/>
        </w:rPr>
      </w:pPr>
    </w:p>
    <w:p>
      <w:pPr>
        <w:ind w:left="0" w:firstLine="0"/>
        <w:jc w:val="center"/>
        <w:rPr>
          <w:rFonts w:cs="Times New Roman"/>
        </w:rPr>
      </w:pPr>
    </w:p>
    <w:p>
      <w:pPr>
        <w:ind w:left="0" w:firstLine="0"/>
        <w:jc w:val="center"/>
        <w:rPr>
          <w:rFonts w:cs="Times New Roman"/>
        </w:rPr>
      </w:pPr>
    </w:p>
    <w:p>
      <w:pPr>
        <w:ind w:left="0" w:firstLine="0"/>
        <w:jc w:val="center"/>
        <w:rPr>
          <w:rFonts w:cs="Times New Roman"/>
        </w:rPr>
      </w:pPr>
    </w:p>
    <w:p>
      <w:pPr>
        <w:ind w:left="0" w:firstLine="0"/>
        <w:jc w:val="center"/>
        <w:rPr>
          <w:rFonts w:cs="Times New Roman"/>
        </w:rPr>
      </w:pPr>
    </w:p>
    <w:p>
      <w:pPr>
        <w:ind w:left="0" w:firstLine="0"/>
        <w:jc w:val="center"/>
        <w:rPr>
          <w:rFonts w:cs="Times New Roman"/>
          <w:highlight w:val="none"/>
        </w:rPr>
      </w:pPr>
      <w:r>
        <w:rPr>
          <w:rFonts w:ascii="华文中宋" w:hAnsi="宋体" w:eastAsia="华文中宋" w:cs="华文中宋"/>
          <w:b/>
          <w:bCs/>
          <w:color w:val="000000"/>
          <w:sz w:val="54"/>
          <w:szCs w:val="54"/>
        </w:rPr>
        <w:t xml:space="preserve"> </w:t>
      </w:r>
      <w:r>
        <w:rPr>
          <w:rFonts w:hint="eastAsia" w:ascii="华文中宋" w:hAnsi="宋体" w:eastAsia="华文中宋" w:cs="华文中宋"/>
          <w:b/>
          <w:bCs/>
          <w:color w:val="000000"/>
          <w:sz w:val="54"/>
          <w:szCs w:val="54"/>
          <w:highlight w:val="none"/>
        </w:rPr>
        <w:t>中共上海市委党校第一分校</w:t>
      </w:r>
    </w:p>
    <w:p>
      <w:pPr>
        <w:ind w:left="0" w:firstLine="0"/>
        <w:jc w:val="center"/>
        <w:rPr>
          <w:rFonts w:cs="Times New Roman"/>
          <w:highlight w:val="none"/>
        </w:rPr>
      </w:pPr>
      <w:r>
        <w:rPr>
          <w:rFonts w:ascii="华文中宋" w:hAnsi="宋体" w:eastAsia="华文中宋" w:cs="华文中宋"/>
          <w:b/>
          <w:bCs/>
          <w:color w:val="000000"/>
          <w:sz w:val="54"/>
          <w:szCs w:val="54"/>
          <w:highlight w:val="none"/>
        </w:rPr>
        <w:t xml:space="preserve"> 2017</w:t>
      </w:r>
      <w:r>
        <w:rPr>
          <w:rFonts w:hint="eastAsia" w:ascii="华文中宋" w:hAnsi="宋体" w:eastAsia="华文中宋" w:cs="华文中宋"/>
          <w:b/>
          <w:bCs/>
          <w:color w:val="000000"/>
          <w:sz w:val="54"/>
          <w:szCs w:val="54"/>
          <w:highlight w:val="none"/>
        </w:rPr>
        <w:t>年度部门决算</w:t>
      </w: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ind w:left="0" w:firstLine="0"/>
        <w:jc w:val="center"/>
        <w:rPr>
          <w:rFonts w:cs="Times New Roman"/>
          <w:highlight w:val="none"/>
        </w:rPr>
      </w:pPr>
    </w:p>
    <w:p>
      <w:pPr>
        <w:rPr>
          <w:rFonts w:cs="Times New Roman"/>
          <w:highlight w:val="none"/>
        </w:rPr>
      </w:pPr>
      <w:r>
        <w:rPr>
          <w:rFonts w:cs="Times New Roman"/>
          <w:highlight w:val="none"/>
        </w:rPr>
        <w:br w:type="page"/>
      </w:r>
    </w:p>
    <w:p>
      <w:pPr>
        <w:spacing w:line="360" w:lineRule="auto"/>
        <w:ind w:left="0" w:firstLine="0"/>
        <w:jc w:val="center"/>
        <w:rPr>
          <w:rFonts w:cs="Times New Roman"/>
          <w:highlight w:val="none"/>
        </w:rPr>
      </w:pPr>
      <w:r>
        <w:rPr>
          <w:rFonts w:ascii="黑体" w:hAnsi="宋体" w:eastAsia="黑体" w:cs="黑体"/>
          <w:b/>
          <w:bCs/>
          <w:color w:val="000000"/>
          <w:sz w:val="31"/>
          <w:szCs w:val="31"/>
          <w:highlight w:val="none"/>
        </w:rPr>
        <w:t xml:space="preserve"> </w:t>
      </w:r>
      <w:r>
        <w:rPr>
          <w:rFonts w:hint="eastAsia" w:ascii="黑体" w:hAnsi="宋体" w:eastAsia="黑体" w:cs="黑体"/>
          <w:b/>
          <w:bCs/>
          <w:color w:val="000000"/>
          <w:sz w:val="31"/>
          <w:szCs w:val="31"/>
          <w:highlight w:val="none"/>
        </w:rPr>
        <w:t>目</w:t>
      </w:r>
      <w:r>
        <w:rPr>
          <w:rFonts w:ascii="黑体" w:hAnsi="宋体" w:eastAsia="黑体" w:cs="黑体"/>
          <w:b/>
          <w:bCs/>
          <w:color w:val="000000"/>
          <w:sz w:val="31"/>
          <w:szCs w:val="31"/>
          <w:highlight w:val="none"/>
        </w:rPr>
        <w:t xml:space="preserve"> </w:t>
      </w:r>
      <w:r>
        <w:rPr>
          <w:rFonts w:ascii="黑体" w:hAnsi="宋体" w:eastAsia="黑体" w:cs="Times New Roman"/>
          <w:b/>
          <w:bCs/>
          <w:color w:val="000000"/>
          <w:sz w:val="31"/>
          <w:szCs w:val="31"/>
          <w:highlight w:val="none"/>
        </w:rPr>
        <w:t> </w:t>
      </w:r>
      <w:r>
        <w:rPr>
          <w:rFonts w:hint="eastAsia" w:ascii="黑体" w:hAnsi="宋体" w:eastAsia="黑体" w:cs="黑体"/>
          <w:b/>
          <w:bCs/>
          <w:color w:val="000000"/>
          <w:sz w:val="31"/>
          <w:szCs w:val="31"/>
          <w:highlight w:val="none"/>
        </w:rPr>
        <w:t>录</w:t>
      </w:r>
    </w:p>
    <w:p>
      <w:pPr>
        <w:spacing w:line="360" w:lineRule="auto"/>
        <w:ind w:left="0" w:firstLine="0"/>
        <w:jc w:val="center"/>
        <w:rPr>
          <w:rFonts w:cs="Times New Roman"/>
          <w:highlight w:val="none"/>
        </w:rPr>
      </w:pPr>
    </w:p>
    <w:p>
      <w:pPr>
        <w:spacing w:line="360" w:lineRule="auto"/>
        <w:ind w:left="0" w:firstLine="0"/>
        <w:jc w:val="left"/>
        <w:rPr>
          <w:rFonts w:cs="Times New Roman"/>
          <w:highlight w:val="none"/>
        </w:rPr>
      </w:pP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rPr>
        <w:t>第一部分</w:t>
      </w: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lang w:eastAsia="zh-CN"/>
        </w:rPr>
        <w:t>中共上海市委党校第一分校</w:t>
      </w: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rPr>
        <w:t>概况</w:t>
      </w:r>
    </w:p>
    <w:p>
      <w:pPr>
        <w:spacing w:line="360" w:lineRule="auto"/>
        <w:ind w:left="0" w:firstLine="0"/>
        <w:jc w:val="left"/>
        <w:rPr>
          <w:rFonts w:cs="Times New Roman"/>
          <w:highlight w:val="none"/>
        </w:rPr>
      </w:pPr>
      <w:r>
        <w:rPr>
          <w:rFonts w:ascii="楷体_GB2312" w:hAnsi="宋体" w:eastAsia="楷体_GB2312" w:cs="楷体_GB2312"/>
          <w:color w:val="000000"/>
          <w:sz w:val="30"/>
          <w:szCs w:val="30"/>
          <w:highlight w:val="none"/>
        </w:rPr>
        <w:t xml:space="preserve"> </w:t>
      </w:r>
      <w:r>
        <w:rPr>
          <w:rFonts w:hint="eastAsia" w:ascii="楷体_GB2312" w:hAnsi="宋体" w:eastAsia="楷体_GB2312" w:cs="楷体_GB2312"/>
          <w:color w:val="000000"/>
          <w:sz w:val="30"/>
          <w:szCs w:val="30"/>
          <w:highlight w:val="none"/>
        </w:rPr>
        <w:t>一、主要职能</w:t>
      </w:r>
    </w:p>
    <w:p>
      <w:pPr>
        <w:spacing w:line="360" w:lineRule="auto"/>
        <w:ind w:left="0" w:firstLine="0"/>
        <w:jc w:val="left"/>
        <w:rPr>
          <w:rFonts w:ascii="楷体_GB2312" w:hAnsi="宋体" w:eastAsia="楷体_GB2312" w:cs="Times New Roman"/>
          <w:color w:val="000000"/>
          <w:sz w:val="30"/>
          <w:szCs w:val="30"/>
          <w:highlight w:val="none"/>
        </w:rPr>
      </w:pPr>
      <w:r>
        <w:rPr>
          <w:rFonts w:ascii="宋体" w:hAnsi="宋体" w:cs="宋体"/>
          <w:color w:val="000000"/>
          <w:sz w:val="30"/>
          <w:szCs w:val="30"/>
          <w:highlight w:val="none"/>
        </w:rPr>
        <w:t xml:space="preserve"> </w:t>
      </w:r>
      <w:r>
        <w:rPr>
          <w:rFonts w:hint="eastAsia" w:ascii="楷体_GB2312" w:hAnsi="宋体" w:eastAsia="楷体_GB2312" w:cs="楷体_GB2312"/>
          <w:color w:val="000000"/>
          <w:sz w:val="30"/>
          <w:szCs w:val="30"/>
          <w:highlight w:val="none"/>
        </w:rPr>
        <w:t>二、机构设置</w:t>
      </w:r>
    </w:p>
    <w:p>
      <w:pPr>
        <w:spacing w:line="360" w:lineRule="auto"/>
        <w:ind w:left="0" w:firstLine="0"/>
        <w:jc w:val="left"/>
        <w:rPr>
          <w:rFonts w:cs="Times New Roman"/>
          <w:highlight w:val="none"/>
        </w:rPr>
      </w:pP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rPr>
        <w:t>第二部分</w:t>
      </w: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lang w:eastAsia="zh-CN"/>
        </w:rPr>
        <w:t>中共上海市委党校第一分校</w:t>
      </w:r>
      <w:r>
        <w:rPr>
          <w:rFonts w:ascii="黑体" w:hAnsi="宋体" w:eastAsia="黑体" w:cs="黑体"/>
          <w:color w:val="000000"/>
          <w:sz w:val="30"/>
          <w:szCs w:val="30"/>
          <w:highlight w:val="none"/>
        </w:rPr>
        <w:t xml:space="preserve"> 2017</w:t>
      </w:r>
      <w:r>
        <w:rPr>
          <w:rFonts w:hint="eastAsia" w:ascii="黑体" w:hAnsi="宋体" w:eastAsia="黑体" w:cs="黑体"/>
          <w:color w:val="000000"/>
          <w:sz w:val="30"/>
          <w:szCs w:val="30"/>
          <w:highlight w:val="none"/>
        </w:rPr>
        <w:t>年度部门决算表</w:t>
      </w:r>
    </w:p>
    <w:p>
      <w:pPr>
        <w:spacing w:line="360" w:lineRule="auto"/>
        <w:ind w:left="0" w:firstLine="0"/>
        <w:jc w:val="left"/>
        <w:rPr>
          <w:rFonts w:cs="Times New Roman"/>
          <w:highlight w:val="none"/>
        </w:rPr>
      </w:pPr>
      <w:r>
        <w:rPr>
          <w:rFonts w:ascii="楷体_GB2312" w:hAnsi="宋体" w:eastAsia="楷体_GB2312" w:cs="楷体_GB2312"/>
          <w:color w:val="000000"/>
          <w:sz w:val="30"/>
          <w:szCs w:val="30"/>
          <w:highlight w:val="none"/>
        </w:rPr>
        <w:t xml:space="preserve"> </w:t>
      </w:r>
      <w:r>
        <w:rPr>
          <w:rFonts w:hint="eastAsia" w:ascii="楷体_GB2312" w:hAnsi="宋体" w:eastAsia="楷体_GB2312" w:cs="楷体_GB2312"/>
          <w:color w:val="000000"/>
          <w:sz w:val="30"/>
          <w:szCs w:val="30"/>
          <w:highlight w:val="none"/>
        </w:rPr>
        <w:t>一、收入支出决算总表</w:t>
      </w:r>
    </w:p>
    <w:p>
      <w:pPr>
        <w:spacing w:line="360" w:lineRule="auto"/>
        <w:ind w:left="0" w:firstLine="0"/>
        <w:jc w:val="left"/>
        <w:rPr>
          <w:rFonts w:cs="Times New Roman"/>
          <w:highlight w:val="none"/>
        </w:rPr>
      </w:pPr>
      <w:r>
        <w:rPr>
          <w:rFonts w:ascii="楷体_GB2312" w:hAnsi="宋体" w:eastAsia="楷体_GB2312" w:cs="楷体_GB2312"/>
          <w:color w:val="000000"/>
          <w:sz w:val="30"/>
          <w:szCs w:val="30"/>
          <w:highlight w:val="none"/>
        </w:rPr>
        <w:t xml:space="preserve"> </w:t>
      </w:r>
      <w:r>
        <w:rPr>
          <w:rFonts w:hint="eastAsia" w:ascii="楷体_GB2312" w:hAnsi="宋体" w:eastAsia="楷体_GB2312" w:cs="楷体_GB2312"/>
          <w:color w:val="000000"/>
          <w:sz w:val="30"/>
          <w:szCs w:val="30"/>
          <w:highlight w:val="none"/>
        </w:rPr>
        <w:t>二、收入决算表</w:t>
      </w:r>
    </w:p>
    <w:p>
      <w:pPr>
        <w:spacing w:line="360" w:lineRule="auto"/>
        <w:ind w:left="0" w:firstLine="0"/>
        <w:jc w:val="left"/>
        <w:rPr>
          <w:rFonts w:cs="Times New Roman"/>
          <w:highlight w:val="none"/>
        </w:rPr>
      </w:pPr>
      <w:r>
        <w:rPr>
          <w:rFonts w:ascii="楷体_GB2312" w:hAnsi="宋体" w:eastAsia="楷体_GB2312" w:cs="楷体_GB2312"/>
          <w:color w:val="000000"/>
          <w:sz w:val="30"/>
          <w:szCs w:val="30"/>
          <w:highlight w:val="none"/>
        </w:rPr>
        <w:t xml:space="preserve"> </w:t>
      </w:r>
      <w:r>
        <w:rPr>
          <w:rFonts w:hint="eastAsia" w:ascii="楷体_GB2312" w:hAnsi="宋体" w:eastAsia="楷体_GB2312" w:cs="楷体_GB2312"/>
          <w:color w:val="000000"/>
          <w:sz w:val="30"/>
          <w:szCs w:val="30"/>
          <w:highlight w:val="none"/>
        </w:rPr>
        <w:t>三、支出决算表</w:t>
      </w:r>
    </w:p>
    <w:p>
      <w:pPr>
        <w:spacing w:line="360" w:lineRule="auto"/>
        <w:ind w:left="0" w:firstLine="0"/>
        <w:jc w:val="left"/>
        <w:rPr>
          <w:rFonts w:cs="Times New Roman"/>
          <w:highlight w:val="none"/>
        </w:rPr>
      </w:pPr>
      <w:r>
        <w:rPr>
          <w:rFonts w:ascii="楷体_GB2312" w:hAnsi="宋体" w:eastAsia="楷体_GB2312" w:cs="楷体_GB2312"/>
          <w:color w:val="000000"/>
          <w:sz w:val="30"/>
          <w:szCs w:val="30"/>
          <w:highlight w:val="none"/>
        </w:rPr>
        <w:t xml:space="preserve"> </w:t>
      </w:r>
      <w:r>
        <w:rPr>
          <w:rFonts w:hint="eastAsia" w:ascii="楷体_GB2312" w:hAnsi="宋体" w:eastAsia="楷体_GB2312" w:cs="楷体_GB2312"/>
          <w:color w:val="000000"/>
          <w:sz w:val="30"/>
          <w:szCs w:val="30"/>
          <w:highlight w:val="none"/>
        </w:rPr>
        <w:t>四、财政拨款收入支出决算总表</w:t>
      </w:r>
    </w:p>
    <w:p>
      <w:pPr>
        <w:spacing w:line="360" w:lineRule="auto"/>
        <w:ind w:left="0" w:firstLine="0"/>
        <w:jc w:val="left"/>
        <w:rPr>
          <w:rFonts w:cs="Times New Roman"/>
          <w:highlight w:val="none"/>
        </w:rPr>
      </w:pPr>
      <w:r>
        <w:rPr>
          <w:rFonts w:ascii="楷体_GB2312" w:hAnsi="宋体" w:eastAsia="楷体_GB2312" w:cs="楷体_GB2312"/>
          <w:color w:val="000000"/>
          <w:sz w:val="30"/>
          <w:szCs w:val="30"/>
          <w:highlight w:val="none"/>
        </w:rPr>
        <w:t xml:space="preserve"> </w:t>
      </w:r>
      <w:r>
        <w:rPr>
          <w:rFonts w:hint="eastAsia" w:ascii="楷体_GB2312" w:hAnsi="宋体" w:eastAsia="楷体_GB2312" w:cs="楷体_GB2312"/>
          <w:color w:val="000000"/>
          <w:sz w:val="30"/>
          <w:szCs w:val="30"/>
          <w:highlight w:val="none"/>
        </w:rPr>
        <w:t>五、一般公共预算财政拨款支出决算表</w:t>
      </w:r>
    </w:p>
    <w:p>
      <w:pPr>
        <w:spacing w:line="360" w:lineRule="auto"/>
        <w:ind w:left="0" w:firstLine="0"/>
        <w:jc w:val="left"/>
        <w:rPr>
          <w:rFonts w:cs="Times New Roman"/>
          <w:highlight w:val="none"/>
        </w:rPr>
      </w:pPr>
      <w:r>
        <w:rPr>
          <w:rFonts w:ascii="楷体_GB2312" w:hAnsi="宋体" w:eastAsia="楷体_GB2312" w:cs="楷体_GB2312"/>
          <w:color w:val="000000"/>
          <w:sz w:val="30"/>
          <w:szCs w:val="30"/>
          <w:highlight w:val="none"/>
        </w:rPr>
        <w:t xml:space="preserve"> </w:t>
      </w:r>
      <w:r>
        <w:rPr>
          <w:rFonts w:hint="eastAsia" w:ascii="楷体_GB2312" w:hAnsi="宋体" w:eastAsia="楷体_GB2312" w:cs="楷体_GB2312"/>
          <w:color w:val="000000"/>
          <w:sz w:val="30"/>
          <w:szCs w:val="30"/>
          <w:highlight w:val="none"/>
        </w:rPr>
        <w:t>六、一般公共预算财政拨款基本支出决算表</w:t>
      </w:r>
    </w:p>
    <w:p>
      <w:pPr>
        <w:spacing w:line="360" w:lineRule="auto"/>
        <w:ind w:left="0" w:firstLine="0"/>
        <w:jc w:val="left"/>
        <w:rPr>
          <w:rFonts w:cs="Times New Roman"/>
          <w:highlight w:val="none"/>
        </w:rPr>
      </w:pPr>
      <w:r>
        <w:rPr>
          <w:rFonts w:ascii="楷体_GB2312" w:hAnsi="宋体" w:eastAsia="楷体_GB2312" w:cs="楷体_GB2312"/>
          <w:color w:val="000000"/>
          <w:sz w:val="30"/>
          <w:szCs w:val="30"/>
          <w:highlight w:val="none"/>
        </w:rPr>
        <w:t xml:space="preserve"> </w:t>
      </w:r>
      <w:r>
        <w:rPr>
          <w:rFonts w:hint="eastAsia" w:ascii="楷体_GB2312" w:hAnsi="宋体" w:eastAsia="楷体_GB2312" w:cs="楷体_GB2312"/>
          <w:color w:val="000000"/>
          <w:sz w:val="30"/>
          <w:szCs w:val="30"/>
          <w:highlight w:val="none"/>
        </w:rPr>
        <w:t>七、一般公共预算财政拨款“三公”经费及机关运行经费支出决算表</w:t>
      </w:r>
    </w:p>
    <w:p>
      <w:pPr>
        <w:spacing w:line="360" w:lineRule="auto"/>
        <w:ind w:left="0" w:firstLine="0"/>
        <w:jc w:val="left"/>
        <w:rPr>
          <w:rFonts w:cs="Times New Roman"/>
          <w:highlight w:val="none"/>
        </w:rPr>
      </w:pPr>
      <w:r>
        <w:rPr>
          <w:rFonts w:ascii="楷体_GB2312" w:hAnsi="宋体" w:eastAsia="楷体_GB2312" w:cs="楷体_GB2312"/>
          <w:color w:val="000000"/>
          <w:sz w:val="30"/>
          <w:szCs w:val="30"/>
          <w:highlight w:val="none"/>
        </w:rPr>
        <w:t xml:space="preserve"> </w:t>
      </w:r>
      <w:r>
        <w:rPr>
          <w:rFonts w:hint="eastAsia" w:ascii="楷体_GB2312" w:hAnsi="宋体" w:eastAsia="楷体_GB2312" w:cs="楷体_GB2312"/>
          <w:color w:val="000000"/>
          <w:sz w:val="30"/>
          <w:szCs w:val="30"/>
          <w:highlight w:val="none"/>
        </w:rPr>
        <w:t>八、政府性基金预算财政拨款支出决算表</w:t>
      </w:r>
    </w:p>
    <w:p>
      <w:pPr>
        <w:spacing w:line="360" w:lineRule="auto"/>
        <w:ind w:left="0" w:firstLine="0"/>
        <w:jc w:val="left"/>
        <w:rPr>
          <w:rFonts w:cs="Times New Roman"/>
          <w:highlight w:val="none"/>
        </w:rPr>
      </w:pP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rPr>
        <w:t>第三部分</w:t>
      </w: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lang w:eastAsia="zh-CN"/>
        </w:rPr>
        <w:t>中共上海市委党校第一分校</w:t>
      </w:r>
      <w:r>
        <w:rPr>
          <w:rFonts w:ascii="黑体" w:hAnsi="宋体" w:eastAsia="黑体" w:cs="黑体"/>
          <w:color w:val="000000"/>
          <w:sz w:val="30"/>
          <w:szCs w:val="30"/>
          <w:highlight w:val="none"/>
        </w:rPr>
        <w:t xml:space="preserve"> 2017</w:t>
      </w:r>
      <w:r>
        <w:rPr>
          <w:rFonts w:hint="eastAsia" w:ascii="黑体" w:hAnsi="宋体" w:eastAsia="黑体" w:cs="黑体"/>
          <w:color w:val="000000"/>
          <w:sz w:val="30"/>
          <w:szCs w:val="30"/>
          <w:highlight w:val="none"/>
        </w:rPr>
        <w:t>年度部门决算情况说明</w:t>
      </w:r>
    </w:p>
    <w:p>
      <w:pPr>
        <w:spacing w:line="360" w:lineRule="auto"/>
        <w:ind w:left="0" w:firstLine="0"/>
        <w:jc w:val="left"/>
        <w:rPr>
          <w:rFonts w:cs="Times New Roman"/>
          <w:highlight w:val="none"/>
        </w:rPr>
      </w:pP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rPr>
        <w:t>第四部分</w:t>
      </w: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rPr>
        <w:t>名词解释</w:t>
      </w:r>
    </w:p>
    <w:p>
      <w:pPr>
        <w:rPr>
          <w:rFonts w:cs="Times New Roman"/>
          <w:highlight w:val="none"/>
        </w:rPr>
      </w:pPr>
      <w:r>
        <w:rPr>
          <w:rFonts w:cs="Times New Roman"/>
          <w:highlight w:val="none"/>
        </w:rPr>
        <w:br w:type="page"/>
      </w:r>
    </w:p>
    <w:p>
      <w:pPr>
        <w:ind w:left="0" w:firstLine="0"/>
        <w:jc w:val="center"/>
        <w:rPr>
          <w:rFonts w:cs="Times New Roman"/>
          <w:highlight w:val="none"/>
        </w:rPr>
      </w:pPr>
      <w:r>
        <w:rPr>
          <w:rFonts w:hint="eastAsia" w:ascii="黑体" w:hAnsi="宋体" w:eastAsia="黑体" w:cs="黑体"/>
          <w:color w:val="000000"/>
          <w:sz w:val="30"/>
          <w:szCs w:val="30"/>
          <w:highlight w:val="none"/>
        </w:rPr>
        <w:t>第一部分</w:t>
      </w: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lang w:eastAsia="zh-CN"/>
        </w:rPr>
        <w:t>中共上海市委党校第一分校</w:t>
      </w:r>
      <w:r>
        <w:rPr>
          <w:rFonts w:hint="eastAsia" w:ascii="黑体" w:hAnsi="宋体" w:eastAsia="黑体" w:cs="黑体"/>
          <w:color w:val="000000"/>
          <w:sz w:val="30"/>
          <w:szCs w:val="30"/>
          <w:highlight w:val="none"/>
        </w:rPr>
        <w:t>概况</w:t>
      </w:r>
    </w:p>
    <w:p>
      <w:pPr>
        <w:ind w:left="0" w:firstLine="0"/>
        <w:jc w:val="center"/>
        <w:rPr>
          <w:rFonts w:cs="Times New Roman"/>
          <w:highlight w:val="none"/>
        </w:rPr>
      </w:pPr>
    </w:p>
    <w:p>
      <w:pPr>
        <w:ind w:left="31680" w:hanging="355" w:hangingChars="118"/>
        <w:jc w:val="left"/>
        <w:rPr>
          <w:rFonts w:ascii="楷体" w:hAnsi="楷体" w:eastAsia="楷体" w:cs="Times New Roman"/>
          <w:highlight w:val="none"/>
        </w:rPr>
      </w:pPr>
      <w:r>
        <w:rPr>
          <w:rFonts w:ascii="楷体" w:hAnsi="楷体" w:eastAsia="楷体" w:cs="楷体"/>
          <w:b/>
          <w:bCs/>
          <w:color w:val="000000"/>
          <w:sz w:val="30"/>
          <w:szCs w:val="30"/>
          <w:highlight w:val="none"/>
        </w:rPr>
        <w:t xml:space="preserve">      </w:t>
      </w:r>
      <w:r>
        <w:rPr>
          <w:rFonts w:hint="eastAsia" w:ascii="楷体" w:hAnsi="楷体" w:eastAsia="楷体" w:cs="楷体"/>
          <w:b/>
          <w:bCs/>
          <w:color w:val="000000"/>
          <w:sz w:val="30"/>
          <w:szCs w:val="30"/>
          <w:highlight w:val="none"/>
        </w:rPr>
        <w:t>一、主要职能</w:t>
      </w:r>
    </w:p>
    <w:p>
      <w:pPr>
        <w:ind w:left="284" w:firstLine="0"/>
        <w:jc w:val="left"/>
        <w:rPr>
          <w:rFonts w:ascii="仿宋_GB2312" w:hAnsi="仿宋" w:eastAsia="仿宋_GB2312" w:cs="Times New Roman"/>
          <w:color w:val="000000"/>
          <w:sz w:val="30"/>
          <w:szCs w:val="30"/>
          <w:highlight w:val="none"/>
        </w:rPr>
      </w:pPr>
      <w:r>
        <w:rPr>
          <w:rFonts w:ascii="仿宋_GB2312" w:hAnsi="仿宋" w:eastAsia="仿宋_GB2312" w:cs="仿宋_GB2312"/>
          <w:color w:val="000000"/>
          <w:sz w:val="30"/>
          <w:szCs w:val="30"/>
          <w:highlight w:val="none"/>
        </w:rPr>
        <w:t xml:space="preserve">    </w:t>
      </w:r>
      <w:r>
        <w:rPr>
          <w:rFonts w:hint="eastAsia" w:ascii="仿宋_GB2312" w:hAnsi="仿宋" w:eastAsia="仿宋_GB2312" w:cs="仿宋_GB2312"/>
          <w:color w:val="000000"/>
          <w:sz w:val="30"/>
          <w:szCs w:val="30"/>
          <w:highlight w:val="none"/>
        </w:rPr>
        <w:t>中共上海市委党校第一分校前身是中共上海市宣传党校，</w:t>
      </w:r>
      <w:r>
        <w:rPr>
          <w:rFonts w:ascii="仿宋_GB2312" w:hAnsi="仿宋" w:eastAsia="仿宋_GB2312" w:cs="仿宋_GB2312"/>
          <w:color w:val="000000"/>
          <w:sz w:val="30"/>
          <w:szCs w:val="30"/>
          <w:highlight w:val="none"/>
        </w:rPr>
        <w:t xml:space="preserve"> </w:t>
      </w:r>
      <w:r>
        <w:rPr>
          <w:rFonts w:hint="eastAsia" w:ascii="仿宋_GB2312" w:hAnsi="仿宋" w:eastAsia="仿宋_GB2312" w:cs="仿宋_GB2312"/>
          <w:color w:val="000000"/>
          <w:sz w:val="30"/>
          <w:szCs w:val="30"/>
          <w:highlight w:val="none"/>
        </w:rPr>
        <w:t>成立于</w:t>
      </w:r>
      <w:r>
        <w:rPr>
          <w:rFonts w:ascii="仿宋_GB2312" w:hAnsi="仿宋" w:eastAsia="仿宋_GB2312" w:cs="仿宋_GB2312"/>
          <w:color w:val="000000"/>
          <w:sz w:val="30"/>
          <w:szCs w:val="30"/>
          <w:highlight w:val="none"/>
        </w:rPr>
        <w:t>1985</w:t>
      </w:r>
      <w:r>
        <w:rPr>
          <w:rFonts w:hint="eastAsia" w:ascii="仿宋_GB2312" w:hAnsi="仿宋" w:eastAsia="仿宋_GB2312" w:cs="仿宋_GB2312"/>
          <w:color w:val="000000"/>
          <w:sz w:val="30"/>
          <w:szCs w:val="30"/>
          <w:highlight w:val="none"/>
        </w:rPr>
        <w:t>年</w:t>
      </w:r>
      <w:r>
        <w:rPr>
          <w:rFonts w:ascii="仿宋_GB2312" w:hAnsi="仿宋" w:eastAsia="仿宋_GB2312" w:cs="仿宋_GB2312"/>
          <w:color w:val="000000"/>
          <w:sz w:val="30"/>
          <w:szCs w:val="30"/>
          <w:highlight w:val="none"/>
        </w:rPr>
        <w:t>2</w:t>
      </w:r>
      <w:r>
        <w:rPr>
          <w:rFonts w:hint="eastAsia" w:ascii="仿宋_GB2312" w:hAnsi="仿宋" w:eastAsia="仿宋_GB2312" w:cs="仿宋_GB2312"/>
          <w:color w:val="000000"/>
          <w:sz w:val="30"/>
          <w:szCs w:val="30"/>
          <w:highlight w:val="none"/>
        </w:rPr>
        <w:t>月。</w:t>
      </w:r>
      <w:r>
        <w:rPr>
          <w:rFonts w:ascii="仿宋_GB2312" w:hAnsi="仿宋" w:eastAsia="仿宋_GB2312" w:cs="仿宋_GB2312"/>
          <w:color w:val="000000"/>
          <w:sz w:val="30"/>
          <w:szCs w:val="30"/>
          <w:highlight w:val="none"/>
        </w:rPr>
        <w:t>2011</w:t>
      </w:r>
      <w:r>
        <w:rPr>
          <w:rFonts w:hint="eastAsia" w:ascii="仿宋_GB2312" w:hAnsi="仿宋" w:eastAsia="仿宋_GB2312" w:cs="仿宋_GB2312"/>
          <w:color w:val="000000"/>
          <w:sz w:val="30"/>
          <w:szCs w:val="30"/>
          <w:highlight w:val="none"/>
        </w:rPr>
        <w:t>年</w:t>
      </w:r>
      <w:r>
        <w:rPr>
          <w:rFonts w:ascii="仿宋_GB2312" w:hAnsi="仿宋" w:eastAsia="仿宋_GB2312" w:cs="仿宋_GB2312"/>
          <w:color w:val="000000"/>
          <w:sz w:val="30"/>
          <w:szCs w:val="30"/>
          <w:highlight w:val="none"/>
        </w:rPr>
        <w:t>5</w:t>
      </w:r>
      <w:r>
        <w:rPr>
          <w:rFonts w:hint="eastAsia" w:ascii="仿宋_GB2312" w:hAnsi="仿宋" w:eastAsia="仿宋_GB2312" w:cs="仿宋_GB2312"/>
          <w:color w:val="000000"/>
          <w:sz w:val="30"/>
          <w:szCs w:val="30"/>
          <w:highlight w:val="none"/>
        </w:rPr>
        <w:t>月经中宣部批准，校院为“全国宣传干部学院上海基地”；同年</w:t>
      </w:r>
      <w:r>
        <w:rPr>
          <w:rFonts w:ascii="仿宋_GB2312" w:hAnsi="仿宋" w:eastAsia="仿宋_GB2312" w:cs="仿宋_GB2312"/>
          <w:color w:val="000000"/>
          <w:sz w:val="30"/>
          <w:szCs w:val="30"/>
          <w:highlight w:val="none"/>
        </w:rPr>
        <w:t>2</w:t>
      </w:r>
      <w:r>
        <w:rPr>
          <w:rFonts w:hint="eastAsia" w:ascii="仿宋_GB2312" w:hAnsi="仿宋" w:eastAsia="仿宋_GB2312" w:cs="仿宋_GB2312"/>
          <w:color w:val="000000"/>
          <w:sz w:val="30"/>
          <w:szCs w:val="30"/>
          <w:highlight w:val="none"/>
        </w:rPr>
        <w:t>月中共上海市委宣传部同意校院挂牌“上海市文化创意人才培训基地”。</w:t>
      </w:r>
      <w:r>
        <w:rPr>
          <w:rFonts w:ascii="仿宋_GB2312" w:hAnsi="仿宋" w:eastAsia="仿宋_GB2312" w:cs="仿宋_GB2312"/>
          <w:color w:val="000000"/>
          <w:sz w:val="30"/>
          <w:szCs w:val="30"/>
          <w:highlight w:val="none"/>
        </w:rPr>
        <w:t>2013</w:t>
      </w:r>
      <w:r>
        <w:rPr>
          <w:rFonts w:hint="eastAsia" w:ascii="仿宋_GB2312" w:hAnsi="仿宋" w:eastAsia="仿宋_GB2312" w:cs="仿宋_GB2312"/>
          <w:color w:val="000000"/>
          <w:sz w:val="30"/>
          <w:szCs w:val="30"/>
          <w:highlight w:val="none"/>
        </w:rPr>
        <w:t>年</w:t>
      </w:r>
      <w:r>
        <w:rPr>
          <w:rFonts w:ascii="仿宋_GB2312" w:hAnsi="仿宋" w:eastAsia="仿宋_GB2312" w:cs="仿宋_GB2312"/>
          <w:color w:val="000000"/>
          <w:sz w:val="30"/>
          <w:szCs w:val="30"/>
          <w:highlight w:val="none"/>
        </w:rPr>
        <w:t>7</w:t>
      </w:r>
      <w:r>
        <w:rPr>
          <w:rFonts w:hint="eastAsia" w:ascii="仿宋_GB2312" w:hAnsi="仿宋" w:eastAsia="仿宋_GB2312" w:cs="仿宋_GB2312"/>
          <w:color w:val="000000"/>
          <w:sz w:val="30"/>
          <w:szCs w:val="30"/>
          <w:highlight w:val="none"/>
        </w:rPr>
        <w:t>月，中共上海市宣传党校整建制划转中共上海市委党校，更名为中共上海市委党校第一分校，</w:t>
      </w:r>
      <w:r>
        <w:rPr>
          <w:rFonts w:ascii="仿宋_GB2312" w:hAnsi="仿宋" w:eastAsia="仿宋_GB2312" w:cs="仿宋_GB2312"/>
          <w:color w:val="000000"/>
          <w:sz w:val="30"/>
          <w:szCs w:val="30"/>
          <w:highlight w:val="none"/>
        </w:rPr>
        <w:t xml:space="preserve"> 2014</w:t>
      </w:r>
      <w:r>
        <w:rPr>
          <w:rFonts w:hint="eastAsia" w:ascii="仿宋_GB2312" w:hAnsi="仿宋" w:eastAsia="仿宋_GB2312" w:cs="仿宋_GB2312"/>
          <w:color w:val="000000"/>
          <w:sz w:val="30"/>
          <w:szCs w:val="30"/>
          <w:highlight w:val="none"/>
        </w:rPr>
        <w:t>年</w:t>
      </w:r>
      <w:r>
        <w:rPr>
          <w:rFonts w:ascii="仿宋_GB2312" w:hAnsi="仿宋" w:eastAsia="仿宋_GB2312" w:cs="仿宋_GB2312"/>
          <w:color w:val="000000"/>
          <w:sz w:val="30"/>
          <w:szCs w:val="30"/>
          <w:highlight w:val="none"/>
        </w:rPr>
        <w:t>9</w:t>
      </w:r>
      <w:r>
        <w:rPr>
          <w:rFonts w:hint="eastAsia" w:ascii="仿宋_GB2312" w:hAnsi="仿宋" w:eastAsia="仿宋_GB2312" w:cs="仿宋_GB2312"/>
          <w:color w:val="000000"/>
          <w:sz w:val="30"/>
          <w:szCs w:val="30"/>
          <w:highlight w:val="none"/>
        </w:rPr>
        <w:t>月第一分校增挂上海行政学院第一分院牌子，实行“两块牌子、一套班子”的管理体制。</w:t>
      </w:r>
    </w:p>
    <w:p>
      <w:pPr>
        <w:ind w:left="284" w:firstLine="0"/>
        <w:jc w:val="left"/>
        <w:rPr>
          <w:rFonts w:ascii="仿宋_GB2312" w:hAnsi="仿宋" w:eastAsia="仿宋_GB2312" w:cs="Times New Roman"/>
          <w:color w:val="000000"/>
          <w:sz w:val="30"/>
          <w:szCs w:val="30"/>
          <w:highlight w:val="none"/>
        </w:rPr>
      </w:pPr>
      <w:r>
        <w:rPr>
          <w:rFonts w:ascii="仿宋_GB2312" w:hAnsi="仿宋" w:eastAsia="仿宋_GB2312" w:cs="仿宋_GB2312"/>
          <w:color w:val="000000"/>
          <w:sz w:val="30"/>
          <w:szCs w:val="30"/>
          <w:highlight w:val="none"/>
        </w:rPr>
        <w:t xml:space="preserve">    </w:t>
      </w:r>
      <w:r>
        <w:rPr>
          <w:rFonts w:hint="eastAsia" w:ascii="仿宋_GB2312" w:hAnsi="仿宋" w:eastAsia="仿宋_GB2312" w:cs="仿宋_GB2312"/>
          <w:color w:val="000000"/>
          <w:sz w:val="30"/>
          <w:szCs w:val="30"/>
          <w:highlight w:val="none"/>
        </w:rPr>
        <w:t>中共上海市委党校第一分校的主要职责是贯彻执行中央关于干部教育的方针、政策和市委的要求，对学员开展政治理论、政策法规、业务知识、文化素养培训和技能训练、党性教育；落实市委党校教学工作部署，培训、轮训相关委办局处级干部和处级后备干部；根据工作需要，开展党员干部和处以下公务员的培训；根据市委党校教学、科研总体规划，围绕相关委办局中心工作，承办相关委办局的专题研讨班和各类行业特色班，加强马克思主义理论、政治学、公共管理学等学科建设，开展决策咨询研究和应对政策研究；协同相关委办局组织人事部门对学员在校期间的表现进行考察；承担市委党校交办的其他任务。</w:t>
      </w:r>
    </w:p>
    <w:p>
      <w:pPr>
        <w:ind w:left="31680" w:hanging="355" w:hangingChars="118"/>
        <w:jc w:val="left"/>
        <w:rPr>
          <w:rFonts w:ascii="楷体" w:hAnsi="楷体" w:eastAsia="楷体" w:cs="Times New Roman"/>
          <w:highlight w:val="none"/>
        </w:rPr>
      </w:pPr>
      <w:r>
        <w:rPr>
          <w:rFonts w:ascii="楷体" w:hAnsi="楷体" w:eastAsia="楷体" w:cs="楷体"/>
          <w:b/>
          <w:bCs/>
          <w:color w:val="000000"/>
          <w:sz w:val="30"/>
          <w:szCs w:val="30"/>
          <w:highlight w:val="none"/>
        </w:rPr>
        <w:t xml:space="preserve">       </w:t>
      </w:r>
      <w:r>
        <w:rPr>
          <w:rFonts w:hint="eastAsia" w:ascii="楷体" w:hAnsi="楷体" w:eastAsia="楷体" w:cs="楷体"/>
          <w:b/>
          <w:bCs/>
          <w:color w:val="000000"/>
          <w:sz w:val="30"/>
          <w:szCs w:val="30"/>
          <w:highlight w:val="none"/>
        </w:rPr>
        <w:t>二、机构设置</w:t>
      </w:r>
    </w:p>
    <w:p>
      <w:pPr>
        <w:widowControl/>
        <w:ind w:left="409" w:leftChars="195" w:firstLine="0"/>
        <w:rPr>
          <w:rFonts w:ascii="仿宋_GB2312" w:hAnsi="仿宋" w:eastAsia="仿宋_GB2312" w:cs="Times New Roman"/>
          <w:color w:val="000000"/>
          <w:sz w:val="30"/>
          <w:szCs w:val="30"/>
          <w:highlight w:val="none"/>
        </w:rPr>
      </w:pPr>
      <w:r>
        <w:rPr>
          <w:rFonts w:ascii="仿宋_GB2312" w:hAnsi="仿宋" w:eastAsia="仿宋_GB2312" w:cs="仿宋_GB2312"/>
          <w:color w:val="000000"/>
          <w:sz w:val="30"/>
          <w:szCs w:val="30"/>
          <w:highlight w:val="none"/>
        </w:rPr>
        <w:t xml:space="preserve">    </w:t>
      </w:r>
      <w:r>
        <w:rPr>
          <w:rFonts w:hint="eastAsia" w:ascii="仿宋_GB2312" w:hAnsi="仿宋" w:eastAsia="仿宋_GB2312" w:cs="仿宋_GB2312"/>
          <w:color w:val="000000"/>
          <w:sz w:val="30"/>
          <w:szCs w:val="30"/>
          <w:highlight w:val="none"/>
        </w:rPr>
        <w:t>根据上述职责，中共上海市委员会党校第一分校设</w:t>
      </w:r>
      <w:r>
        <w:rPr>
          <w:rFonts w:ascii="仿宋_GB2312" w:hAnsi="仿宋" w:eastAsia="仿宋_GB2312" w:cs="仿宋_GB2312"/>
          <w:color w:val="000000"/>
          <w:sz w:val="30"/>
          <w:szCs w:val="30"/>
          <w:highlight w:val="none"/>
        </w:rPr>
        <w:t>6</w:t>
      </w:r>
      <w:r>
        <w:rPr>
          <w:rFonts w:hint="eastAsia" w:ascii="仿宋_GB2312" w:hAnsi="仿宋" w:eastAsia="仿宋_GB2312" w:cs="仿宋_GB2312"/>
          <w:color w:val="000000"/>
          <w:sz w:val="30"/>
          <w:szCs w:val="30"/>
          <w:highlight w:val="none"/>
        </w:rPr>
        <w:t>个内设机构，包括：办公室、教务处、学员工作处、行政处、综合教研中心、图文信息中心。</w:t>
      </w:r>
    </w:p>
    <w:p>
      <w:pPr>
        <w:widowControl/>
        <w:rPr>
          <w:rFonts w:ascii="仿宋_GB2312" w:hAnsi="仿宋" w:eastAsia="仿宋_GB2312" w:cs="Times New Roman"/>
          <w:color w:val="000000"/>
          <w:sz w:val="30"/>
          <w:szCs w:val="30"/>
          <w:highlight w:val="none"/>
        </w:rPr>
      </w:pPr>
      <w:r>
        <w:rPr>
          <w:rFonts w:ascii="仿宋_GB2312" w:hAnsi="仿宋" w:eastAsia="仿宋_GB2312" w:cs="Times New Roman"/>
          <w:color w:val="000000"/>
          <w:sz w:val="30"/>
          <w:szCs w:val="30"/>
          <w:highlight w:val="none"/>
        </w:rPr>
        <w:br w:type="page"/>
      </w:r>
    </w:p>
    <w:p>
      <w:pPr>
        <w:widowControl/>
        <w:ind w:left="409" w:leftChars="195" w:firstLine="0"/>
        <w:rPr>
          <w:rFonts w:cs="Times New Roman"/>
          <w:highlight w:val="none"/>
        </w:rPr>
      </w:pPr>
    </w:p>
    <w:p>
      <w:pPr>
        <w:ind w:left="0" w:firstLine="0"/>
        <w:jc w:val="center"/>
        <w:rPr>
          <w:rFonts w:hint="eastAsia" w:eastAsia="黑体" w:cs="Times New Roman"/>
          <w:highlight w:val="none"/>
          <w:lang w:eastAsia="zh-CN"/>
        </w:rPr>
      </w:pPr>
      <w:r>
        <w:rPr>
          <w:rFonts w:hint="eastAsia" w:ascii="黑体" w:hAnsi="宋体" w:eastAsia="黑体" w:cs="黑体"/>
          <w:color w:val="000000"/>
          <w:sz w:val="30"/>
          <w:szCs w:val="30"/>
          <w:highlight w:val="none"/>
        </w:rPr>
        <w:t>第二部分</w:t>
      </w: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lang w:eastAsia="zh-CN"/>
        </w:rPr>
        <w:t>中共上海市委党校第一分校</w:t>
      </w:r>
    </w:p>
    <w:p>
      <w:pPr>
        <w:ind w:left="0" w:firstLine="0"/>
        <w:jc w:val="center"/>
        <w:rPr>
          <w:rFonts w:cs="Times New Roman"/>
          <w:highlight w:val="none"/>
        </w:rPr>
      </w:pPr>
      <w:r>
        <w:rPr>
          <w:rFonts w:ascii="黑体" w:hAnsi="宋体" w:eastAsia="黑体" w:cs="黑体"/>
          <w:color w:val="000000"/>
          <w:sz w:val="30"/>
          <w:szCs w:val="30"/>
          <w:highlight w:val="none"/>
        </w:rPr>
        <w:t>2017</w:t>
      </w:r>
      <w:r>
        <w:rPr>
          <w:rFonts w:hint="eastAsia" w:ascii="黑体" w:hAnsi="宋体" w:eastAsia="黑体" w:cs="黑体"/>
          <w:color w:val="000000"/>
          <w:sz w:val="30"/>
          <w:szCs w:val="30"/>
          <w:highlight w:val="none"/>
        </w:rPr>
        <w:t>年度部门决算表</w:t>
      </w:r>
    </w:p>
    <w:p>
      <w:pPr>
        <w:ind w:left="0" w:firstLine="0"/>
        <w:jc w:val="center"/>
        <w:rPr>
          <w:rFonts w:ascii="宋体" w:hAnsi="宋体" w:cs="宋体"/>
          <w:color w:val="000000"/>
          <w:highlight w:val="none"/>
        </w:rPr>
      </w:pPr>
      <w:r>
        <w:rPr>
          <w:rFonts w:ascii="宋体" w:hAnsi="宋体" w:cs="宋体"/>
          <w:color w:val="000000"/>
          <w:highlight w:val="none"/>
        </w:rPr>
        <w:t xml:space="preserve"> </w:t>
      </w:r>
    </w:p>
    <w:p>
      <w:pPr>
        <w:ind w:left="0" w:firstLine="0"/>
        <w:jc w:val="center"/>
        <w:rPr>
          <w:rFonts w:cs="Times New Roman"/>
          <w:highlight w:val="none"/>
        </w:rPr>
      </w:pPr>
      <w:r>
        <w:rPr>
          <w:rFonts w:ascii="宋体" w:hAnsi="宋体" w:cs="宋体"/>
          <w:color w:val="000000"/>
          <w:highlight w:val="none"/>
        </w:rPr>
        <w:t>2017</w:t>
      </w:r>
      <w:r>
        <w:rPr>
          <w:rFonts w:hint="eastAsia" w:ascii="宋体" w:hAnsi="宋体" w:cs="宋体"/>
          <w:color w:val="000000"/>
          <w:highlight w:val="none"/>
        </w:rPr>
        <w:t>年度收入支出决算总表</w:t>
      </w:r>
      <w:r>
        <w:rPr>
          <w:rFonts w:ascii="宋体" w:hAnsi="宋体" w:cs="宋体"/>
          <w:color w:val="000000"/>
          <w:highlight w:val="none"/>
        </w:rPr>
        <w:t xml:space="preserve">   </w:t>
      </w:r>
    </w:p>
    <w:p>
      <w:pPr>
        <w:ind w:left="0" w:firstLine="0"/>
        <w:jc w:val="righ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单位</w:t>
      </w:r>
      <w:r>
        <w:rPr>
          <w:rFonts w:ascii="宋体" w:hAnsi="宋体" w:cs="宋体"/>
          <w:color w:val="000000"/>
          <w:highlight w:val="none"/>
        </w:rPr>
        <w:t>:</w:t>
      </w:r>
      <w:r>
        <w:rPr>
          <w:rFonts w:hint="eastAsia" w:ascii="宋体" w:hAnsi="宋体" w:cs="宋体"/>
          <w:color w:val="000000"/>
          <w:highlight w:val="none"/>
        </w:rPr>
        <w:t>万元</w:t>
      </w:r>
    </w:p>
    <w:tbl>
      <w:tblPr>
        <w:tblStyle w:val="20"/>
        <w:tblW w:w="8448" w:type="dxa"/>
        <w:jc w:val="center"/>
        <w:tblInd w:w="0" w:type="dxa"/>
        <w:tblLayout w:type="fixed"/>
        <w:tblCellMar>
          <w:top w:w="0" w:type="dxa"/>
          <w:left w:w="108" w:type="dxa"/>
          <w:bottom w:w="0" w:type="dxa"/>
          <w:right w:w="108" w:type="dxa"/>
        </w:tblCellMar>
      </w:tblPr>
      <w:tblGrid>
        <w:gridCol w:w="2851"/>
        <w:gridCol w:w="1359"/>
        <w:gridCol w:w="2835"/>
        <w:gridCol w:w="1403"/>
      </w:tblGrid>
      <w:tr>
        <w:tblPrEx>
          <w:tblLayout w:type="fixed"/>
          <w:tblCellMar>
            <w:top w:w="0" w:type="dxa"/>
            <w:left w:w="108" w:type="dxa"/>
            <w:bottom w:w="0" w:type="dxa"/>
            <w:right w:w="108" w:type="dxa"/>
          </w:tblCellMar>
        </w:tblPrEx>
        <w:trPr>
          <w:trHeight w:val="545" w:hRule="atLeast"/>
          <w:jc w:val="center"/>
        </w:trPr>
        <w:tc>
          <w:tcPr>
            <w:tcW w:w="42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收入</w:t>
            </w:r>
          </w:p>
        </w:tc>
        <w:tc>
          <w:tcPr>
            <w:tcW w:w="423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支出</w:t>
            </w: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项目</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决算数</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项目</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决算数</w:t>
            </w: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一、财政拨款收入</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3,649.29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一、一般公共服务支出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其中：政府性基金预算财政拨款</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二、外交支出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二、上级补助收入</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三、国防支出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三、事业收入</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443.66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四、公共安全支出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四、经营收入</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五、教育支出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3,798.22</w:t>
            </w: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五、附属单位上缴收入</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六、科学技术支出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六、其他收入</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七、文化体育与传媒支出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八、社会保障和就业支出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71.63</w:t>
            </w: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九、医疗卫生与计划生育支出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44.70</w:t>
            </w: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十、节能环保支出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十一、城乡社区支出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十二、农林水支出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十三、交通运输支出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十四、资源勘探信息等支出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十五、商业服务业等支出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十六、金融支出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十七、援助其他地区支出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十八、国土海洋气象等支出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十九、住房保障支出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118.93</w:t>
            </w: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二十、粮油物资储备支出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二十一、其他支出</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本年收入合计</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4,092.95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本年支出合计</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4,033.49</w:t>
            </w: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用事业基金弥补收支差额</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97.55 </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结余分配</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153.51</w:t>
            </w: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年初结转和结余</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年末结转和结余</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3.50</w:t>
            </w:r>
          </w:p>
        </w:tc>
      </w:tr>
      <w:tr>
        <w:tblPrEx>
          <w:tblLayout w:type="fixed"/>
          <w:tblCellMar>
            <w:top w:w="0" w:type="dxa"/>
            <w:left w:w="108" w:type="dxa"/>
            <w:bottom w:w="0" w:type="dxa"/>
            <w:right w:w="108" w:type="dxa"/>
          </w:tblCellMar>
        </w:tblPrEx>
        <w:trPr>
          <w:trHeight w:val="545"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总计</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4,190.50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总计</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4,190.50</w:t>
            </w:r>
          </w:p>
        </w:tc>
      </w:tr>
    </w:tbl>
    <w:p>
      <w:pPr>
        <w:ind w:left="0" w:firstLine="0"/>
        <w:jc w:val="left"/>
        <w:rPr>
          <w:rFonts w:cs="Times New Roman"/>
          <w:highlight w:val="none"/>
        </w:rPr>
      </w:pPr>
    </w:p>
    <w:p>
      <w:pPr>
        <w:ind w:left="0" w:firstLine="0"/>
        <w:jc w:val="center"/>
        <w:rPr>
          <w:rFonts w:ascii="宋体" w:cs="宋体"/>
          <w:color w:val="000000"/>
          <w:highlight w:val="none"/>
        </w:rPr>
      </w:pPr>
    </w:p>
    <w:p>
      <w:pPr>
        <w:ind w:left="0" w:firstLine="0"/>
        <w:jc w:val="center"/>
        <w:rPr>
          <w:rFonts w:cs="Times New Roman"/>
          <w:highlight w:val="none"/>
        </w:rPr>
      </w:pPr>
      <w:r>
        <w:rPr>
          <w:rFonts w:ascii="宋体" w:hAnsi="宋体" w:cs="宋体"/>
          <w:color w:val="000000"/>
          <w:highlight w:val="none"/>
        </w:rPr>
        <w:t xml:space="preserve"> 2017</w:t>
      </w:r>
      <w:r>
        <w:rPr>
          <w:rFonts w:hint="eastAsia" w:ascii="宋体" w:hAnsi="宋体" w:cs="宋体"/>
          <w:color w:val="000000"/>
          <w:highlight w:val="none"/>
        </w:rPr>
        <w:t>年度收入决算表</w:t>
      </w:r>
    </w:p>
    <w:p>
      <w:pPr>
        <w:ind w:left="0" w:firstLine="0"/>
        <w:jc w:val="righ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单位：万元</w:t>
      </w:r>
    </w:p>
    <w:p>
      <w:pPr>
        <w:ind w:left="0" w:firstLine="0"/>
        <w:jc w:val="center"/>
        <w:rPr>
          <w:rFonts w:cs="Times New Roman"/>
          <w:highlight w:val="none"/>
        </w:rPr>
      </w:pPr>
    </w:p>
    <w:tbl>
      <w:tblPr>
        <w:tblStyle w:val="20"/>
        <w:tblW w:w="8528" w:type="dxa"/>
        <w:tblInd w:w="-106" w:type="dxa"/>
        <w:tblLayout w:type="fixed"/>
        <w:tblCellMar>
          <w:top w:w="0" w:type="dxa"/>
          <w:left w:w="108" w:type="dxa"/>
          <w:bottom w:w="0" w:type="dxa"/>
          <w:right w:w="108" w:type="dxa"/>
        </w:tblCellMar>
      </w:tblPr>
      <w:tblGrid>
        <w:gridCol w:w="534"/>
        <w:gridCol w:w="567"/>
        <w:gridCol w:w="567"/>
        <w:gridCol w:w="567"/>
        <w:gridCol w:w="1134"/>
        <w:gridCol w:w="1134"/>
        <w:gridCol w:w="1134"/>
        <w:gridCol w:w="377"/>
        <w:gridCol w:w="898"/>
        <w:gridCol w:w="524"/>
        <w:gridCol w:w="546"/>
        <w:gridCol w:w="546"/>
      </w:tblGrid>
      <w:tr>
        <w:tblPrEx>
          <w:tblLayout w:type="fixed"/>
          <w:tblCellMar>
            <w:top w:w="0" w:type="dxa"/>
            <w:left w:w="108" w:type="dxa"/>
            <w:bottom w:w="0" w:type="dxa"/>
            <w:right w:w="108" w:type="dxa"/>
          </w:tblCellMar>
        </w:tblPrEx>
        <w:trPr>
          <w:trHeight w:val="1983" w:hRule="exac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283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项目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color w:val="000000"/>
                <w:highlight w:val="none"/>
              </w:rPr>
            </w:pPr>
            <w:r>
              <w:rPr>
                <w:rFonts w:hint="eastAsia" w:ascii="宋体" w:hAnsi="宋体" w:cs="宋体"/>
                <w:color w:val="000000"/>
                <w:highlight w:val="none"/>
              </w:rPr>
              <w:t>本年收</w:t>
            </w:r>
          </w:p>
          <w:p>
            <w:pPr>
              <w:ind w:left="0" w:firstLine="0"/>
              <w:jc w:val="center"/>
              <w:rPr>
                <w:rFonts w:ascii="宋体" w:cs="宋体"/>
                <w:highlight w:val="none"/>
              </w:rPr>
            </w:pPr>
            <w:r>
              <w:rPr>
                <w:rFonts w:hint="eastAsia" w:ascii="宋体" w:hAnsi="宋体" w:cs="宋体"/>
                <w:color w:val="000000"/>
                <w:highlight w:val="none"/>
              </w:rPr>
              <w:t>入合计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财政拨款收入</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上级补助收入</w:t>
            </w: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color w:val="000000"/>
                <w:highlight w:val="none"/>
              </w:rPr>
            </w:pPr>
            <w:r>
              <w:rPr>
                <w:rFonts w:hint="eastAsia" w:ascii="宋体" w:hAnsi="宋体" w:cs="宋体"/>
                <w:color w:val="000000"/>
                <w:highlight w:val="none"/>
              </w:rPr>
              <w:t>事业</w:t>
            </w:r>
          </w:p>
          <w:p>
            <w:pPr>
              <w:ind w:left="0" w:firstLine="0"/>
              <w:jc w:val="center"/>
              <w:rPr>
                <w:rFonts w:ascii="宋体" w:cs="宋体"/>
                <w:highlight w:val="none"/>
              </w:rPr>
            </w:pPr>
            <w:r>
              <w:rPr>
                <w:rFonts w:hint="eastAsia" w:ascii="宋体" w:hAnsi="宋体" w:cs="宋体"/>
                <w:color w:val="000000"/>
                <w:highlight w:val="none"/>
              </w:rPr>
              <w:t>收入</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经营收入</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附属单位上缴收入</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其他收入</w:t>
            </w:r>
          </w:p>
        </w:tc>
      </w:tr>
      <w:tr>
        <w:tblPrEx>
          <w:tblLayout w:type="fixed"/>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功能分类科目编码</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0F0F0"/>
            <w:vAlign w:val="center"/>
          </w:tcPr>
          <w:p>
            <w:pPr>
              <w:ind w:left="0" w:firstLine="0"/>
              <w:jc w:val="center"/>
              <w:rPr>
                <w:rFonts w:ascii="宋体" w:cs="宋体"/>
                <w:highlight w:val="none"/>
              </w:rPr>
            </w:pPr>
            <w:r>
              <w:rPr>
                <w:rFonts w:hint="eastAsia" w:ascii="宋体" w:hAnsi="宋体" w:cs="宋体"/>
                <w:color w:val="000000"/>
                <w:highlight w:val="none"/>
              </w:rPr>
              <w:t>行号</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类</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款</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合</w:t>
            </w:r>
            <w:r>
              <w:rPr>
                <w:rFonts w:ascii="宋体" w:cs="宋体"/>
                <w:color w:val="000000"/>
                <w:highlight w:val="none"/>
              </w:rPr>
              <w:t>  </w:t>
            </w:r>
            <w:r>
              <w:rPr>
                <w:rFonts w:hint="eastAsia" w:ascii="宋体" w:hAnsi="宋体" w:cs="宋体"/>
                <w:color w:val="000000"/>
                <w:highlight w:val="none"/>
              </w:rPr>
              <w:t>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4,092.95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3,649.29</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443.66</w:t>
            </w: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教育支出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3,857.68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3,414.02</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443.66</w:t>
            </w: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205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01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教育管理事务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529.83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529.83</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4</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205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hAnsi="宋体" w:cs="宋体"/>
                <w:color w:val="000000"/>
                <w:highlight w:val="none"/>
              </w:rPr>
            </w:pPr>
            <w:r>
              <w:rPr>
                <w:rFonts w:ascii="宋体" w:hAnsi="宋体" w:cs="宋体"/>
                <w:color w:val="000000"/>
                <w:highlight w:val="none"/>
              </w:rPr>
              <w:t>01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hAnsi="宋体" w:cs="宋体"/>
                <w:color w:val="000000"/>
                <w:highlight w:val="none"/>
              </w:rPr>
            </w:pPr>
            <w:r>
              <w:rPr>
                <w:rFonts w:ascii="宋体" w:hAnsi="宋体" w:cs="宋体"/>
                <w:color w:val="000000"/>
                <w:highlight w:val="none"/>
              </w:rPr>
              <w:t xml:space="preserve"> 01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529.83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529.83</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进修及培训</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3,327.85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2,884.19</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443.66</w:t>
            </w: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6</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干部教育</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3,327.85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2,884.19</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443.66</w:t>
            </w: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7</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71.63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71.63</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行政事业单位离退休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71.63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71.63</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6.72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6.72</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ascii="宋体" w:cs="宋体"/>
                <w:highlight w:val="none"/>
              </w:rPr>
            </w:pPr>
            <w:r>
              <w:rPr>
                <w:rFonts w:ascii="宋体" w:hAnsi="宋体" w:cs="宋体"/>
                <w:color w:val="000000"/>
                <w:highlight w:val="none"/>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64.80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64.80</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ascii="宋体" w:cs="宋体"/>
                <w:highlight w:val="none"/>
              </w:rPr>
            </w:pPr>
            <w:r>
              <w:rPr>
                <w:rFonts w:ascii="宋体" w:hAnsi="宋体" w:cs="宋体"/>
                <w:color w:val="000000"/>
                <w:highlight w:val="none"/>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其他行政事业单位离退休支出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0.11</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ascii="宋体" w:cs="宋体"/>
                <w:highlight w:val="none"/>
              </w:rPr>
            </w:pPr>
            <w:r>
              <w:rPr>
                <w:rFonts w:ascii="宋体" w:hAnsi="宋体" w:cs="宋体"/>
                <w:color w:val="000000"/>
                <w:highlight w:val="none"/>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医疗卫生与计划生育支出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44.70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44.70</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ascii="宋体" w:cs="宋体"/>
                <w:highlight w:val="none"/>
              </w:rPr>
            </w:pPr>
            <w:r>
              <w:rPr>
                <w:rFonts w:ascii="宋体" w:hAnsi="宋体" w:cs="宋体"/>
                <w:color w:val="000000"/>
                <w:highlight w:val="none"/>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44.10</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ascii="宋体" w:cs="宋体"/>
                <w:highlight w:val="none"/>
              </w:rPr>
            </w:pPr>
            <w:r>
              <w:rPr>
                <w:rFonts w:ascii="宋体" w:hAnsi="宋体" w:cs="宋体"/>
                <w:color w:val="000000"/>
                <w:highlight w:val="none"/>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29.29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29.29</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ascii="宋体" w:cs="宋体"/>
                <w:highlight w:val="none"/>
              </w:rPr>
            </w:pPr>
            <w:r>
              <w:rPr>
                <w:rFonts w:ascii="宋体" w:hAnsi="宋体" w:cs="宋体"/>
                <w:color w:val="000000"/>
                <w:highlight w:val="none"/>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事业单位医疗★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14.81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14.81</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ascii="宋体" w:cs="宋体"/>
                <w:highlight w:val="none"/>
              </w:rPr>
            </w:pPr>
            <w:r>
              <w:rPr>
                <w:rFonts w:ascii="宋体" w:hAnsi="宋体" w:cs="宋体"/>
                <w:color w:val="000000"/>
                <w:highlight w:val="none"/>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99</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其他医疗卫生与计划生育支出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ascii="宋体" w:cs="宋体"/>
                <w:highlight w:val="none"/>
              </w:rPr>
            </w:pPr>
            <w:r>
              <w:rPr>
                <w:rFonts w:ascii="宋体" w:hAnsi="宋体" w:cs="宋体"/>
                <w:color w:val="000000"/>
                <w:highlight w:val="none"/>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99</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其他医疗卫生与计划生育支出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ascii="宋体" w:cs="宋体"/>
                <w:highlight w:val="none"/>
              </w:rPr>
            </w:pPr>
            <w:r>
              <w:rPr>
                <w:rFonts w:ascii="宋体" w:hAnsi="宋体" w:cs="宋体"/>
                <w:color w:val="000000"/>
                <w:highlight w:val="none"/>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221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118.93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118.93</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ascii="宋体" w:cs="宋体"/>
                <w:highlight w:val="none"/>
              </w:rPr>
            </w:pPr>
            <w:r>
              <w:rPr>
                <w:rFonts w:ascii="宋体" w:hAnsi="宋体" w:cs="宋体"/>
                <w:color w:val="000000"/>
                <w:highlight w:val="none"/>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221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118.93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118.93</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ascii="宋体" w:cs="宋体"/>
                <w:highlight w:val="none"/>
              </w:rPr>
            </w:pPr>
            <w:r>
              <w:rPr>
                <w:rFonts w:ascii="宋体" w:hAnsi="宋体" w:cs="宋体"/>
                <w:color w:val="000000"/>
                <w:highlight w:val="none"/>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221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41.75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41.75</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14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ascii="宋体" w:cs="宋体"/>
                <w:highlight w:val="none"/>
              </w:rPr>
            </w:pPr>
            <w:r>
              <w:rPr>
                <w:rFonts w:ascii="宋体" w:hAnsi="宋体" w:cs="宋体"/>
                <w:color w:val="000000"/>
                <w:highlight w:val="none"/>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221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购房补贴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77.18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77.18</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bl>
    <w:p>
      <w:pPr>
        <w:ind w:left="0" w:firstLine="0"/>
        <w:jc w:val="left"/>
        <w:rPr>
          <w:rFonts w:cs="Times New Roman"/>
          <w:highlight w:val="none"/>
        </w:rPr>
      </w:pPr>
    </w:p>
    <w:p>
      <w:pPr>
        <w:ind w:left="0" w:firstLine="0"/>
        <w:jc w:val="center"/>
        <w:rPr>
          <w:rFonts w:ascii="宋体" w:hAnsi="宋体" w:cs="宋体"/>
          <w:color w:val="000000"/>
          <w:highlight w:val="none"/>
        </w:rPr>
      </w:pPr>
      <w:r>
        <w:rPr>
          <w:rFonts w:ascii="宋体" w:hAnsi="宋体" w:cs="宋体"/>
          <w:color w:val="000000"/>
          <w:highlight w:val="none"/>
        </w:rPr>
        <w:t xml:space="preserve"> </w:t>
      </w:r>
    </w:p>
    <w:p>
      <w:pPr>
        <w:ind w:left="0" w:firstLine="0"/>
        <w:jc w:val="center"/>
        <w:rPr>
          <w:rFonts w:cs="Times New Roman"/>
          <w:highlight w:val="none"/>
        </w:rPr>
      </w:pPr>
      <w:r>
        <w:rPr>
          <w:rFonts w:ascii="宋体" w:hAnsi="宋体" w:cs="宋体"/>
          <w:color w:val="000000"/>
          <w:highlight w:val="none"/>
        </w:rPr>
        <w:t>2017</w:t>
      </w:r>
      <w:r>
        <w:rPr>
          <w:rFonts w:hint="eastAsia" w:ascii="宋体" w:hAnsi="宋体" w:cs="宋体"/>
          <w:color w:val="000000"/>
          <w:highlight w:val="none"/>
        </w:rPr>
        <w:t>年度支出决算表</w:t>
      </w:r>
    </w:p>
    <w:p>
      <w:pPr>
        <w:ind w:left="0" w:firstLine="0"/>
        <w:jc w:val="righ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单位：万元</w:t>
      </w:r>
    </w:p>
    <w:p>
      <w:pPr>
        <w:ind w:left="0" w:firstLine="0"/>
        <w:jc w:val="center"/>
        <w:rPr>
          <w:rFonts w:cs="Times New Roman"/>
          <w:highlight w:val="none"/>
        </w:rPr>
      </w:pPr>
    </w:p>
    <w:tbl>
      <w:tblPr>
        <w:tblStyle w:val="20"/>
        <w:tblW w:w="8448" w:type="dxa"/>
        <w:tblInd w:w="-106" w:type="dxa"/>
        <w:tblLayout w:type="fixed"/>
        <w:tblCellMar>
          <w:top w:w="0" w:type="dxa"/>
          <w:left w:w="108" w:type="dxa"/>
          <w:bottom w:w="0" w:type="dxa"/>
          <w:right w:w="108" w:type="dxa"/>
        </w:tblCellMar>
      </w:tblPr>
      <w:tblGrid>
        <w:gridCol w:w="534"/>
        <w:gridCol w:w="567"/>
        <w:gridCol w:w="567"/>
        <w:gridCol w:w="567"/>
        <w:gridCol w:w="1134"/>
        <w:gridCol w:w="1134"/>
        <w:gridCol w:w="992"/>
        <w:gridCol w:w="1134"/>
        <w:gridCol w:w="709"/>
        <w:gridCol w:w="567"/>
        <w:gridCol w:w="543"/>
      </w:tblGrid>
      <w:tr>
        <w:tblPrEx>
          <w:tblLayout w:type="fixed"/>
          <w:tblCellMar>
            <w:top w:w="0" w:type="dxa"/>
            <w:left w:w="108" w:type="dxa"/>
            <w:bottom w:w="0" w:type="dxa"/>
            <w:right w:w="108" w:type="dxa"/>
          </w:tblCellMar>
        </w:tblPrEx>
        <w:trPr>
          <w:trHeight w:val="3571" w:hRule="exac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283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项目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本年支出合计</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基本支出</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项目支出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上缴上级支出</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经营支出</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对附属单位补助支出</w:t>
            </w:r>
          </w:p>
        </w:tc>
      </w:tr>
      <w:tr>
        <w:tblPrEx>
          <w:tblLayout w:type="fixed"/>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功能分类科目编码</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34" w:type="dxa"/>
            <w:vMerge w:val="continue"/>
          </w:tcPr>
          <w:p>
            <w:pPr>
              <w:ind w:left="0" w:firstLine="0"/>
              <w:jc w:val="left"/>
              <w:rPr>
                <w:rFonts w:ascii="宋体" w:cs="宋体"/>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694" w:hRule="exact"/>
        </w:trPr>
        <w:tc>
          <w:tcPr>
            <w:tcW w:w="534" w:type="dxa"/>
            <w:tcBorders>
              <w:top w:val="single" w:color="000000" w:sz="4" w:space="0"/>
              <w:left w:val="single" w:color="000000" w:sz="4" w:space="0"/>
              <w:bottom w:val="single" w:color="000000" w:sz="4" w:space="0"/>
              <w:right w:val="single" w:color="000000" w:sz="4" w:space="0"/>
            </w:tcBorders>
            <w:shd w:val="clear" w:color="auto" w:fill="F0F0F0"/>
            <w:vAlign w:val="center"/>
          </w:tcPr>
          <w:p>
            <w:pPr>
              <w:ind w:left="0" w:firstLine="0"/>
              <w:jc w:val="center"/>
              <w:rPr>
                <w:rFonts w:ascii="宋体" w:cs="宋体"/>
                <w:highlight w:val="none"/>
              </w:rPr>
            </w:pPr>
            <w:r>
              <w:rPr>
                <w:rFonts w:hint="eastAsia" w:ascii="宋体" w:hAnsi="宋体" w:cs="宋体"/>
                <w:color w:val="000000"/>
                <w:highlight w:val="none"/>
              </w:rPr>
              <w:t>行号</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类</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款</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合</w:t>
            </w:r>
            <w:r>
              <w:rPr>
                <w:rFonts w:ascii="宋体" w:cs="宋体"/>
                <w:color w:val="000000"/>
                <w:highlight w:val="none"/>
              </w:rPr>
              <w:t>  </w:t>
            </w:r>
            <w:r>
              <w:rPr>
                <w:rFonts w:hint="eastAsia" w:ascii="宋体" w:hAnsi="宋体" w:cs="宋体"/>
                <w:color w:val="000000"/>
                <w:highlight w:val="none"/>
              </w:rPr>
              <w:t>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4,033.49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864.66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3,168.83</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教育支出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3,798.22</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636.82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3,161.40</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教育管理事务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529.83</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529.83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4</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529.83</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529.83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进修及培训</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3,268.39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106.99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3,161.40</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6</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干部教育</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3,268.39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106.99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3,161.40</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7</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71.63</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64.80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6.83</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行政事业单位离退休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71.63</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64.80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6.83</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6.72</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6.72</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64.80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64.80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其他行政事业单位离退休支出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0.11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0.11</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医疗卫生与计划生育支出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44.70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29.29</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29.29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15</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事业单位医疗★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14.81</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14.81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99</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其他医疗卫生与计划生育支出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17</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99</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其他医疗卫生与计划生育支出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221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118.93</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118.93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19</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221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118.93</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118.93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221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41.75</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41.75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14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221</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购房补贴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77.18</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77.18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r>
    </w:tbl>
    <w:p>
      <w:pPr>
        <w:ind w:left="0" w:firstLine="0"/>
        <w:jc w:val="left"/>
        <w:rPr>
          <w:rFonts w:cs="Times New Roman"/>
          <w:highlight w:val="none"/>
        </w:rPr>
      </w:pPr>
    </w:p>
    <w:p>
      <w:pPr>
        <w:ind w:left="0" w:firstLine="0"/>
        <w:jc w:val="left"/>
        <w:rPr>
          <w:rFonts w:cs="Times New Roman"/>
          <w:highlight w:val="none"/>
        </w:rPr>
      </w:pPr>
    </w:p>
    <w:p>
      <w:pPr>
        <w:ind w:left="0" w:firstLine="0"/>
        <w:jc w:val="center"/>
        <w:rPr>
          <w:rFonts w:cs="Times New Roman"/>
          <w:highlight w:val="none"/>
        </w:rPr>
      </w:pPr>
      <w:r>
        <w:rPr>
          <w:rFonts w:ascii="宋体" w:hAnsi="宋体" w:cs="宋体"/>
          <w:color w:val="000000"/>
          <w:highlight w:val="none"/>
        </w:rPr>
        <w:t xml:space="preserve"> 2017</w:t>
      </w:r>
      <w:r>
        <w:rPr>
          <w:rFonts w:hint="eastAsia" w:ascii="宋体" w:hAnsi="宋体" w:cs="宋体"/>
          <w:color w:val="000000"/>
          <w:highlight w:val="none"/>
        </w:rPr>
        <w:t>年度财政拨款收入支出决算总表</w:t>
      </w:r>
    </w:p>
    <w:p>
      <w:pPr>
        <w:ind w:left="0" w:firstLine="0"/>
        <w:jc w:val="righ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单位：万元</w:t>
      </w:r>
    </w:p>
    <w:tbl>
      <w:tblPr>
        <w:tblStyle w:val="20"/>
        <w:tblW w:w="8448" w:type="dxa"/>
        <w:tblInd w:w="-106" w:type="dxa"/>
        <w:tblLayout w:type="fixed"/>
        <w:tblCellMar>
          <w:top w:w="0" w:type="dxa"/>
          <w:left w:w="108" w:type="dxa"/>
          <w:bottom w:w="0" w:type="dxa"/>
          <w:right w:w="108" w:type="dxa"/>
        </w:tblCellMar>
      </w:tblPr>
      <w:tblGrid>
        <w:gridCol w:w="2321"/>
        <w:gridCol w:w="1158"/>
        <w:gridCol w:w="1873"/>
        <w:gridCol w:w="1056"/>
        <w:gridCol w:w="1056"/>
        <w:gridCol w:w="984"/>
      </w:tblGrid>
      <w:tr>
        <w:tblPrEx>
          <w:tblLayout w:type="fixed"/>
          <w:tblCellMar>
            <w:top w:w="0" w:type="dxa"/>
            <w:left w:w="108" w:type="dxa"/>
            <w:bottom w:w="0" w:type="dxa"/>
            <w:right w:w="108" w:type="dxa"/>
          </w:tblCellMar>
        </w:tblPrEx>
        <w:trPr>
          <w:trHeight w:val="1089" w:hRule="atLeast"/>
        </w:trPr>
        <w:tc>
          <w:tcPr>
            <w:tcW w:w="347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收入</w:t>
            </w:r>
          </w:p>
        </w:tc>
        <w:tc>
          <w:tcPr>
            <w:tcW w:w="4969"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支出</w:t>
            </w: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项目</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决算数</w:t>
            </w: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项目</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合计</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一般公共预算财政拨款</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政府性基金预算财政拨款</w:t>
            </w: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一、一般公共预算财政拨款</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3,649.29 </w:t>
            </w: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一、一般公共服务支出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二、政府性基金预算财政拨款</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二、外交支出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三、国防支出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四、公共安全支出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五、教育支出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3,414.02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3,414.02 </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六、科学技术支出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七、文化体育与传媒支出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八、社会保障和就业支出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71.63</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71.63 </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九、医疗卫生与计划生育支出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44.70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44.70 </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十、节能环保支出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十一、城乡社区支出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十二、农林水支出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十三、交通运输支出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十四、资源勘探信息等支出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十五、商业服务业等支出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十六、金融支出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十七、援助其他地区支出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十八、国土海洋气象等支出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十九、住房保障支出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118.93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 118.93 </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二十、粮油物资储备支出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二十一、其他支出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本年收入合计</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3,649.29 </w:t>
            </w: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本年支出合计</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3,649.29</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3,649.29 </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年初财政拨款结转和结余</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cs="Times New Roman"/>
                <w:highlight w:val="none"/>
              </w:rPr>
            </w:pPr>
            <w:r>
              <w:rPr>
                <w:rFonts w:hint="eastAsia" w:ascii="宋体" w:hAnsi="宋体" w:cs="宋体"/>
                <w:color w:val="000000"/>
                <w:highlight w:val="none"/>
              </w:rPr>
              <w:t>年末财政拨款结转和结余</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一般公共预算财政拨款</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政府性基金预算财政拨款</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r>
        <w:tblPrEx>
          <w:tblLayout w:type="fixed"/>
          <w:tblCellMar>
            <w:top w:w="0" w:type="dxa"/>
            <w:left w:w="108" w:type="dxa"/>
            <w:bottom w:w="0" w:type="dxa"/>
            <w:right w:w="108" w:type="dxa"/>
          </w:tblCellMar>
        </w:tblPrEx>
        <w:trPr>
          <w:trHeight w:val="1089" w:hRule="atLeast"/>
        </w:trPr>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总计</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3,649.29 </w:t>
            </w:r>
          </w:p>
        </w:tc>
        <w:tc>
          <w:tcPr>
            <w:tcW w:w="1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总计</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3,649.29 </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r>
              <w:rPr>
                <w:rFonts w:ascii="宋体" w:hAnsi="宋体" w:cs="宋体"/>
                <w:color w:val="000000"/>
                <w:highlight w:val="none"/>
              </w:rPr>
              <w:t xml:space="preserve">3,649.29 </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cs="Times New Roman"/>
                <w:highlight w:val="none"/>
              </w:rPr>
            </w:pPr>
          </w:p>
        </w:tc>
      </w:tr>
    </w:tbl>
    <w:p>
      <w:pPr>
        <w:ind w:left="0" w:firstLine="0"/>
        <w:jc w:val="left"/>
        <w:rPr>
          <w:rFonts w:cs="Times New Roman"/>
          <w:highlight w:val="none"/>
        </w:rPr>
      </w:pPr>
    </w:p>
    <w:p>
      <w:pPr>
        <w:ind w:left="0" w:firstLine="0"/>
        <w:jc w:val="center"/>
        <w:rPr>
          <w:rFonts w:ascii="宋体" w:cs="宋体"/>
          <w:color w:val="000000"/>
          <w:highlight w:val="none"/>
        </w:rPr>
      </w:pPr>
    </w:p>
    <w:p>
      <w:pPr>
        <w:ind w:left="0" w:firstLine="0"/>
        <w:jc w:val="center"/>
        <w:rPr>
          <w:rFonts w:cs="Times New Roman"/>
          <w:highlight w:val="none"/>
        </w:rPr>
      </w:pPr>
      <w:r>
        <w:rPr>
          <w:rFonts w:ascii="宋体" w:hAnsi="宋体" w:cs="宋体"/>
          <w:color w:val="000000"/>
          <w:highlight w:val="none"/>
        </w:rPr>
        <w:t xml:space="preserve"> 2017</w:t>
      </w:r>
      <w:r>
        <w:rPr>
          <w:rFonts w:hint="eastAsia" w:ascii="宋体" w:hAnsi="宋体" w:cs="宋体"/>
          <w:color w:val="000000"/>
          <w:highlight w:val="none"/>
        </w:rPr>
        <w:t>年度一般公共预算财政拨款支出决算表</w:t>
      </w:r>
    </w:p>
    <w:p>
      <w:pPr>
        <w:ind w:left="0" w:firstLine="0"/>
        <w:jc w:val="right"/>
        <w:rPr>
          <w:rFonts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单位：万元</w:t>
      </w:r>
    </w:p>
    <w:tbl>
      <w:tblPr>
        <w:tblStyle w:val="20"/>
        <w:tblW w:w="8448" w:type="dxa"/>
        <w:tblInd w:w="-106" w:type="dxa"/>
        <w:tblLayout w:type="fixed"/>
        <w:tblCellMar>
          <w:top w:w="0" w:type="dxa"/>
          <w:left w:w="108" w:type="dxa"/>
          <w:bottom w:w="0" w:type="dxa"/>
          <w:right w:w="108" w:type="dxa"/>
        </w:tblCellMar>
      </w:tblPr>
      <w:tblGrid>
        <w:gridCol w:w="577"/>
        <w:gridCol w:w="531"/>
        <w:gridCol w:w="464"/>
        <w:gridCol w:w="480"/>
        <w:gridCol w:w="1599"/>
        <w:gridCol w:w="1599"/>
        <w:gridCol w:w="1599"/>
        <w:gridCol w:w="1599"/>
      </w:tblGrid>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p>
        </w:tc>
        <w:tc>
          <w:tcPr>
            <w:tcW w:w="3074"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项目</w:t>
            </w:r>
          </w:p>
        </w:tc>
        <w:tc>
          <w:tcPr>
            <w:tcW w:w="479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一般公共预算财政拨款支出决算数</w:t>
            </w:r>
          </w:p>
        </w:tc>
      </w:tr>
      <w:tr>
        <w:tblPrEx>
          <w:tblLayout w:type="fixed"/>
          <w:tblCellMar>
            <w:top w:w="0" w:type="dxa"/>
            <w:left w:w="108" w:type="dxa"/>
            <w:bottom w:w="0" w:type="dxa"/>
            <w:right w:w="108" w:type="dxa"/>
          </w:tblCellMar>
        </w:tblPrEx>
        <w:trPr>
          <w:trHeight w:val="299"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p>
        </w:tc>
        <w:tc>
          <w:tcPr>
            <w:tcW w:w="147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功能分类科目编码</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科目名称</w:t>
            </w:r>
          </w:p>
        </w:tc>
        <w:tc>
          <w:tcPr>
            <w:tcW w:w="1599" w:type="dxa"/>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合计</w:t>
            </w:r>
          </w:p>
        </w:tc>
        <w:tc>
          <w:tcPr>
            <w:tcW w:w="159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基本支出</w:t>
            </w:r>
          </w:p>
        </w:tc>
        <w:tc>
          <w:tcPr>
            <w:tcW w:w="159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项目支出</w:t>
            </w:r>
          </w:p>
        </w:tc>
      </w:tr>
      <w:tr>
        <w:tblPrEx>
          <w:tblLayout w:type="fixed"/>
          <w:tblCellMar>
            <w:top w:w="0" w:type="dxa"/>
            <w:left w:w="108" w:type="dxa"/>
            <w:bottom w:w="0" w:type="dxa"/>
            <w:right w:w="108" w:type="dxa"/>
          </w:tblCellMar>
        </w:tblPrEx>
        <w:trPr>
          <w:trHeight w:val="402"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p>
        </w:tc>
        <w:tc>
          <w:tcPr>
            <w:tcW w:w="147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599" w:type="dxa"/>
            <w:vMerge w:val="continue"/>
          </w:tcPr>
          <w:p>
            <w:pPr>
              <w:ind w:left="0" w:firstLine="0"/>
              <w:jc w:val="left"/>
              <w:rPr>
                <w:rFonts w:ascii="宋体" w:cs="宋体"/>
                <w:highlight w:val="none"/>
              </w:rPr>
            </w:pPr>
          </w:p>
        </w:tc>
        <w:tc>
          <w:tcPr>
            <w:tcW w:w="1599"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ind w:left="0" w:firstLine="0"/>
              <w:jc w:val="left"/>
              <w:rPr>
                <w:rFonts w:ascii="宋体" w:cs="宋体"/>
                <w:highlight w:val="none"/>
              </w:rPr>
            </w:pPr>
          </w:p>
        </w:tc>
        <w:tc>
          <w:tcPr>
            <w:tcW w:w="1599" w:type="dxa"/>
            <w:vMerge w:val="continue"/>
            <w:tcBorders>
              <w:top w:val="single" w:color="auto" w:sz="4" w:space="0"/>
              <w:left w:val="single" w:color="auto" w:sz="4" w:space="0"/>
              <w:bottom w:val="single" w:color="auto" w:sz="4" w:space="0"/>
              <w:right w:val="single" w:color="auto" w:sz="4" w:space="0"/>
            </w:tcBorders>
          </w:tcPr>
          <w:p>
            <w:pPr>
              <w:ind w:left="0" w:firstLine="0"/>
              <w:jc w:val="left"/>
              <w:rPr>
                <w:rFonts w:ascii="宋体" w:cs="宋体"/>
                <w:highlight w:val="none"/>
              </w:rPr>
            </w:pPr>
          </w:p>
        </w:tc>
        <w:tc>
          <w:tcPr>
            <w:tcW w:w="1599" w:type="dxa"/>
            <w:vMerge w:val="continue"/>
            <w:tcBorders>
              <w:top w:val="single" w:color="auto" w:sz="4" w:space="0"/>
              <w:left w:val="single" w:color="auto" w:sz="4" w:space="0"/>
              <w:bottom w:val="single" w:color="auto" w:sz="4" w:space="0"/>
              <w:right w:val="single" w:color="auto" w:sz="4" w:space="0"/>
            </w:tcBorders>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574" w:hRule="atLeast"/>
        </w:trPr>
        <w:tc>
          <w:tcPr>
            <w:tcW w:w="577" w:type="dxa"/>
            <w:tcBorders>
              <w:top w:val="single" w:color="000000" w:sz="4" w:space="0"/>
              <w:left w:val="single" w:color="000000" w:sz="4" w:space="0"/>
              <w:bottom w:val="single" w:color="000000" w:sz="4" w:space="0"/>
              <w:right w:val="single" w:color="000000" w:sz="4" w:space="0"/>
            </w:tcBorders>
            <w:shd w:val="clear" w:color="auto" w:fill="F0F0F0"/>
            <w:vAlign w:val="center"/>
          </w:tcPr>
          <w:p>
            <w:pPr>
              <w:ind w:left="0" w:firstLine="0"/>
              <w:jc w:val="center"/>
              <w:rPr>
                <w:rFonts w:ascii="宋体" w:cs="宋体"/>
                <w:highlight w:val="none"/>
              </w:rPr>
            </w:pPr>
            <w:r>
              <w:rPr>
                <w:rFonts w:hint="eastAsia" w:ascii="宋体" w:hAnsi="宋体" w:cs="宋体"/>
                <w:color w:val="000000"/>
                <w:highlight w:val="none"/>
              </w:rPr>
              <w:t>行号</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类</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款</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项</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599" w:type="dxa"/>
            <w:tcBorders>
              <w:top w:val="single" w:color="000000" w:sz="4" w:space="0"/>
              <w:left w:val="single" w:color="000000" w:sz="4" w:space="0"/>
              <w:bottom w:val="single" w:color="000000" w:sz="4" w:space="0"/>
              <w:right w:val="single" w:color="auto" w:sz="4" w:space="0"/>
            </w:tcBorders>
            <w:shd w:val="clear" w:color="auto" w:fill="FFFFFF"/>
            <w:vAlign w:val="center"/>
          </w:tcPr>
          <w:p>
            <w:pPr>
              <w:ind w:left="0" w:firstLine="0"/>
              <w:jc w:val="center"/>
              <w:rPr>
                <w:rFonts w:ascii="宋体" w:cs="宋体"/>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FFFFFF"/>
            <w:vAlign w:val="center"/>
          </w:tcPr>
          <w:p>
            <w:pPr>
              <w:ind w:left="0" w:firstLine="0"/>
              <w:jc w:val="center"/>
              <w:rPr>
                <w:rFonts w:ascii="宋体" w:cs="宋体"/>
                <w:highlight w:val="none"/>
              </w:rPr>
            </w:pPr>
          </w:p>
        </w:tc>
        <w:tc>
          <w:tcPr>
            <w:tcW w:w="1599" w:type="dxa"/>
            <w:tcBorders>
              <w:top w:val="single" w:color="auto" w:sz="4" w:space="0"/>
              <w:left w:val="single" w:color="auto" w:sz="4" w:space="0"/>
              <w:bottom w:val="single" w:color="auto" w:sz="4" w:space="0"/>
              <w:right w:val="single" w:color="auto" w:sz="4" w:space="0"/>
            </w:tcBorders>
            <w:shd w:val="clear" w:color="auto" w:fill="FFFFFF"/>
            <w:vAlign w:val="center"/>
          </w:tcPr>
          <w:p>
            <w:pPr>
              <w:ind w:left="0" w:firstLine="0"/>
              <w:jc w:val="center"/>
              <w:rPr>
                <w:rFonts w:ascii="宋体" w:cs="宋体"/>
                <w:highlight w:val="none"/>
              </w:rPr>
            </w:pP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合计</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3,649.29</w:t>
            </w:r>
          </w:p>
        </w:tc>
        <w:tc>
          <w:tcPr>
            <w:tcW w:w="1599" w:type="dxa"/>
            <w:tcBorders>
              <w:top w:val="single" w:color="auto"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864.66</w:t>
            </w:r>
          </w:p>
        </w:tc>
        <w:tc>
          <w:tcPr>
            <w:tcW w:w="1599" w:type="dxa"/>
            <w:tcBorders>
              <w:top w:val="single" w:color="auto"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2,784.63</w:t>
            </w:r>
          </w:p>
        </w:tc>
      </w:tr>
      <w:tr>
        <w:tblPrEx>
          <w:tblLayout w:type="fixed"/>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205</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教育支出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3,414.02</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636.82</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2,777.20</w:t>
            </w: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205</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教育管理事务</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529.83</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529.83</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4</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205</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行政运行</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529.83</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529.83</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5</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205</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08</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进修及培训</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2,884.19</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106.99</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2,777.20</w:t>
            </w: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6</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205</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08</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干部教育</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2,884.19</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106.99</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2,777.20</w:t>
            </w: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7</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社会保障和就业支出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71.63</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64.80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6.83</w:t>
            </w:r>
          </w:p>
        </w:tc>
      </w:tr>
      <w:tr>
        <w:tblPrEx>
          <w:tblLayout w:type="fixed"/>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8</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行政事业单位离退休</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71.63</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64.80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6.83</w:t>
            </w: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事业单位离退休</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6.72</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6.72</w:t>
            </w: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机关事业单位基本养老保险缴费支出★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64.80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64.80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11</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208</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99</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其他行政事业单位离退休支出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0.11</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0.11</w:t>
            </w: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12</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医疗卫生与计划生育支出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44.70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44.10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13</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行政事业单位医疗★</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44.10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44.10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r>
      <w:tr>
        <w:tblPrEx>
          <w:tblLayout w:type="fixed"/>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14</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行政单位医疗★</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29.29</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29.29</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15</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事业单位医疗★</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14.81</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14.81</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16</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99</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其他医疗卫生与计划生育支出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17</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99</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其他医疗卫生与计划生育支出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0.60</w:t>
            </w: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18</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221</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住房保障支出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118.93</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118.93</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19</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221</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住房改革支出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118.93</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118.93</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r>
      <w:tr>
        <w:tblPrEx>
          <w:tblLayout w:type="fixed"/>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20</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221</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住房公积金</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41.75</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41.75</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r>
      <w:tr>
        <w:tblPrEx>
          <w:tblLayout w:type="fixed"/>
          <w:tblCellMar>
            <w:top w:w="0" w:type="dxa"/>
            <w:left w:w="108" w:type="dxa"/>
            <w:bottom w:w="0" w:type="dxa"/>
            <w:right w:w="108" w:type="dxa"/>
          </w:tblCellMar>
        </w:tblPrEx>
        <w:trPr>
          <w:trHeight w:val="700" w:hRule="atLeast"/>
        </w:trPr>
        <w:tc>
          <w:tcPr>
            <w:tcW w:w="5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21</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221</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03</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购房补贴</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77.18</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77.18</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p>
        </w:tc>
      </w:tr>
    </w:tbl>
    <w:p>
      <w:pPr>
        <w:ind w:left="0" w:firstLine="0"/>
        <w:jc w:val="center"/>
        <w:rPr>
          <w:rFonts w:cs="Times New Roman"/>
          <w:highlight w:val="none"/>
        </w:rPr>
      </w:pPr>
    </w:p>
    <w:p>
      <w:pPr>
        <w:ind w:left="0" w:firstLine="0"/>
        <w:jc w:val="left"/>
        <w:rPr>
          <w:rFonts w:cs="Times New Roman"/>
          <w:highlight w:val="none"/>
        </w:rPr>
      </w:pPr>
    </w:p>
    <w:p>
      <w:pPr>
        <w:ind w:left="0" w:firstLine="0"/>
        <w:jc w:val="center"/>
        <w:rPr>
          <w:rFonts w:ascii="宋体" w:cs="Times New Roman"/>
          <w:highlight w:val="none"/>
        </w:rPr>
      </w:pPr>
      <w:r>
        <w:rPr>
          <w:rFonts w:ascii="宋体" w:hAnsi="宋体" w:cs="宋体"/>
          <w:color w:val="000000"/>
          <w:highlight w:val="none"/>
        </w:rPr>
        <w:t xml:space="preserve"> 2017</w:t>
      </w:r>
      <w:r>
        <w:rPr>
          <w:rFonts w:hint="eastAsia" w:ascii="宋体" w:hAnsi="宋体" w:cs="宋体"/>
          <w:color w:val="000000"/>
          <w:highlight w:val="none"/>
        </w:rPr>
        <w:t>年度一般公共预算财政拨款基本支出决算表</w:t>
      </w:r>
    </w:p>
    <w:p>
      <w:pPr>
        <w:ind w:left="0" w:firstLine="0"/>
        <w:jc w:val="right"/>
        <w:rPr>
          <w:rFonts w:ascii="宋体" w:cs="Times New Roman"/>
          <w:highlight w:val="none"/>
        </w:rPr>
      </w:pPr>
      <w:r>
        <w:rPr>
          <w:rFonts w:ascii="宋体" w:hAnsi="宋体" w:cs="宋体"/>
          <w:color w:val="000000"/>
          <w:highlight w:val="none"/>
        </w:rPr>
        <w:t xml:space="preserve"> </w:t>
      </w:r>
      <w:r>
        <w:rPr>
          <w:rFonts w:hint="eastAsia" w:ascii="宋体" w:hAnsi="宋体" w:cs="宋体"/>
          <w:color w:val="000000"/>
          <w:highlight w:val="none"/>
        </w:rPr>
        <w:t>单位：万元</w:t>
      </w:r>
    </w:p>
    <w:tbl>
      <w:tblPr>
        <w:tblStyle w:val="20"/>
        <w:tblW w:w="8448" w:type="dxa"/>
        <w:jc w:val="center"/>
        <w:tblInd w:w="0" w:type="dxa"/>
        <w:tblLayout w:type="fixed"/>
        <w:tblCellMar>
          <w:top w:w="0" w:type="dxa"/>
          <w:left w:w="108" w:type="dxa"/>
          <w:bottom w:w="0" w:type="dxa"/>
          <w:right w:w="108" w:type="dxa"/>
        </w:tblCellMar>
      </w:tblPr>
      <w:tblGrid>
        <w:gridCol w:w="531"/>
        <w:gridCol w:w="530"/>
        <w:gridCol w:w="3543"/>
        <w:gridCol w:w="1418"/>
        <w:gridCol w:w="1276"/>
        <w:gridCol w:w="1150"/>
      </w:tblGrid>
      <w:tr>
        <w:tblPrEx>
          <w:tblLayout w:type="fixed"/>
          <w:tblCellMar>
            <w:top w:w="0" w:type="dxa"/>
            <w:left w:w="108" w:type="dxa"/>
            <w:bottom w:w="0" w:type="dxa"/>
            <w:right w:w="108" w:type="dxa"/>
          </w:tblCellMar>
        </w:tblPrEx>
        <w:trPr>
          <w:trHeight w:val="272" w:hRule="atLeast"/>
          <w:jc w:val="center"/>
        </w:trPr>
        <w:tc>
          <w:tcPr>
            <w:tcW w:w="46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项目</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合计</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人员经费</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公用经费</w:t>
            </w:r>
          </w:p>
        </w:tc>
      </w:tr>
      <w:tr>
        <w:tblPrEx>
          <w:tblLayout w:type="fixed"/>
          <w:tblCellMar>
            <w:top w:w="0" w:type="dxa"/>
            <w:left w:w="108" w:type="dxa"/>
            <w:bottom w:w="0" w:type="dxa"/>
            <w:right w:w="108" w:type="dxa"/>
          </w:tblCellMar>
        </w:tblPrEx>
        <w:trPr>
          <w:trHeight w:val="272" w:hRule="atLeast"/>
          <w:jc w:val="center"/>
        </w:trPr>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经济分类科目编码</w:t>
            </w:r>
          </w:p>
        </w:tc>
        <w:tc>
          <w:tcPr>
            <w:tcW w:w="35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科目名称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359"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类</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款</w:t>
            </w:r>
          </w:p>
        </w:tc>
        <w:tc>
          <w:tcPr>
            <w:tcW w:w="3543" w:type="dxa"/>
            <w:vMerge w:val="continue"/>
          </w:tcPr>
          <w:p>
            <w:pPr>
              <w:ind w:left="0" w:firstLine="0"/>
              <w:jc w:val="left"/>
              <w:rPr>
                <w:rFonts w:ascii="宋体" w:cs="宋体"/>
                <w:highlight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99"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301</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工资福利支出</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560.82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560.82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8"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301</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基本工资</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104.83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104.83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PrEx>
        <w:trPr>
          <w:trHeight w:val="410"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301</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津贴补贴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187.85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187.85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7"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301</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03</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奖金</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68.02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68.02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1"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301</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04</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其他社会保障缴费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44.14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44.14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7"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301</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06</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伙食补助费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22"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301</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07</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绩效工资</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78.46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78.46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301</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08</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机关事业单位基本养老保险缴费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64.80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64.80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PrEx>
        <w:trPr>
          <w:trHeight w:val="407"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301</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09</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职业年金缴费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8.06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8.06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27"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301</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99</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其他工资福利支出</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4.66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4.66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8"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184.50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184.50 </w:t>
            </w:r>
          </w:p>
        </w:tc>
      </w:tr>
      <w:tr>
        <w:tblPrEx>
          <w:tblLayout w:type="fixed"/>
          <w:tblCellMar>
            <w:top w:w="0" w:type="dxa"/>
            <w:left w:w="108" w:type="dxa"/>
            <w:bottom w:w="0" w:type="dxa"/>
            <w:right w:w="108" w:type="dxa"/>
          </w:tblCellMar>
        </w:tblPrEx>
        <w:trPr>
          <w:trHeight w:val="411"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23.72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23.72 </w:t>
            </w:r>
          </w:p>
        </w:tc>
      </w:tr>
      <w:tr>
        <w:tblPrEx>
          <w:tblLayout w:type="fixed"/>
          <w:tblCellMar>
            <w:top w:w="0" w:type="dxa"/>
            <w:left w:w="108" w:type="dxa"/>
            <w:bottom w:w="0" w:type="dxa"/>
            <w:right w:w="108" w:type="dxa"/>
          </w:tblCellMar>
        </w:tblPrEx>
        <w:trPr>
          <w:trHeight w:val="417"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2.90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2.90</w:t>
            </w:r>
          </w:p>
        </w:tc>
      </w:tr>
      <w:tr>
        <w:tblPrEx>
          <w:tblLayout w:type="fixed"/>
          <w:tblCellMar>
            <w:top w:w="0" w:type="dxa"/>
            <w:left w:w="108" w:type="dxa"/>
            <w:bottom w:w="0" w:type="dxa"/>
            <w:right w:w="108" w:type="dxa"/>
          </w:tblCellMar>
        </w:tblPrEx>
        <w:trPr>
          <w:trHeight w:val="409"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03</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7.64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7.64 </w:t>
            </w:r>
          </w:p>
        </w:tc>
      </w:tr>
      <w:tr>
        <w:tblPrEx>
          <w:tblLayout w:type="fixed"/>
        </w:tblPrEx>
        <w:trPr>
          <w:trHeight w:val="428"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04</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0.23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0.23 </w:t>
            </w:r>
          </w:p>
        </w:tc>
      </w:tr>
      <w:tr>
        <w:tblPrEx>
          <w:tblLayout w:type="fixed"/>
          <w:tblCellMar>
            <w:top w:w="0" w:type="dxa"/>
            <w:left w:w="108" w:type="dxa"/>
            <w:bottom w:w="0" w:type="dxa"/>
            <w:right w:w="108" w:type="dxa"/>
          </w:tblCellMar>
        </w:tblPrEx>
        <w:trPr>
          <w:trHeight w:val="39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水费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06</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电费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9"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07</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0.40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0.40</w:t>
            </w:r>
          </w:p>
        </w:tc>
      </w:tr>
      <w:tr>
        <w:tblPrEx>
          <w:tblLayout w:type="fixed"/>
          <w:tblCellMar>
            <w:top w:w="0" w:type="dxa"/>
            <w:left w:w="108" w:type="dxa"/>
            <w:bottom w:w="0" w:type="dxa"/>
            <w:right w:w="108" w:type="dxa"/>
          </w:tblCellMar>
        </w:tblPrEx>
        <w:trPr>
          <w:trHeight w:val="424"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08</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7"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09</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PrEx>
        <w:trPr>
          <w:trHeight w:val="409"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11</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3.28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3.28 </w:t>
            </w:r>
          </w:p>
        </w:tc>
      </w:tr>
      <w:tr>
        <w:tblPrEx>
          <w:tblLayout w:type="fixed"/>
          <w:tblCellMar>
            <w:top w:w="0" w:type="dxa"/>
            <w:left w:w="108" w:type="dxa"/>
            <w:bottom w:w="0" w:type="dxa"/>
            <w:right w:w="108" w:type="dxa"/>
          </w:tblCellMar>
        </w:tblPrEx>
        <w:trPr>
          <w:trHeight w:val="41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12</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因公出国（境）费用</w:t>
            </w:r>
            <w:r>
              <w:rPr>
                <w:rFonts w:ascii="宋体" w:hAnsi="宋体" w:cs="宋体"/>
                <w:color w:val="000000"/>
                <w:highlight w:val="none"/>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7.45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7.45 </w:t>
            </w:r>
          </w:p>
        </w:tc>
      </w:tr>
      <w:tr>
        <w:tblPrEx>
          <w:tblLayout w:type="fixed"/>
          <w:tblCellMar>
            <w:top w:w="0" w:type="dxa"/>
            <w:left w:w="108" w:type="dxa"/>
            <w:bottom w:w="0" w:type="dxa"/>
            <w:right w:w="108" w:type="dxa"/>
          </w:tblCellMar>
        </w:tblPrEx>
        <w:trPr>
          <w:trHeight w:val="420"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13</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36.78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36.78</w:t>
            </w:r>
          </w:p>
        </w:tc>
      </w:tr>
      <w:tr>
        <w:tblPrEx>
          <w:tblLayout w:type="fixed"/>
          <w:tblCellMar>
            <w:top w:w="0" w:type="dxa"/>
            <w:left w:w="108" w:type="dxa"/>
            <w:bottom w:w="0" w:type="dxa"/>
            <w:right w:w="108" w:type="dxa"/>
          </w:tblCellMar>
        </w:tblPrEx>
        <w:trPr>
          <w:trHeight w:val="416"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14</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3.00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3.00 </w:t>
            </w:r>
          </w:p>
        </w:tc>
      </w:tr>
      <w:tr>
        <w:tblPrEx>
          <w:tblLayout w:type="fixed"/>
          <w:tblCellMar>
            <w:top w:w="0" w:type="dxa"/>
            <w:left w:w="108" w:type="dxa"/>
            <w:bottom w:w="0" w:type="dxa"/>
            <w:right w:w="108" w:type="dxa"/>
          </w:tblCellMar>
        </w:tblPrEx>
        <w:trPr>
          <w:trHeight w:val="422"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15</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3.38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3.38 </w:t>
            </w:r>
          </w:p>
        </w:tc>
      </w:tr>
      <w:tr>
        <w:tblPrEx>
          <w:tblLayout w:type="fixed"/>
          <w:tblCellMar>
            <w:top w:w="0" w:type="dxa"/>
            <w:left w:w="108" w:type="dxa"/>
            <w:bottom w:w="0" w:type="dxa"/>
            <w:right w:w="108" w:type="dxa"/>
          </w:tblCellMar>
        </w:tblPrEx>
        <w:trPr>
          <w:trHeight w:val="41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16</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4.22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4.22 </w:t>
            </w:r>
          </w:p>
        </w:tc>
      </w:tr>
      <w:tr>
        <w:tblPrEx>
          <w:tblLayout w:type="fixed"/>
        </w:tblPrEx>
        <w:trPr>
          <w:trHeight w:val="419"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17</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0.10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0.10 </w:t>
            </w:r>
          </w:p>
        </w:tc>
      </w:tr>
      <w:tr>
        <w:tblPrEx>
          <w:tblLayout w:type="fixed"/>
          <w:tblCellMar>
            <w:top w:w="0" w:type="dxa"/>
            <w:left w:w="108" w:type="dxa"/>
            <w:bottom w:w="0" w:type="dxa"/>
            <w:right w:w="108" w:type="dxa"/>
          </w:tblCellMar>
        </w:tblPrEx>
        <w:trPr>
          <w:trHeight w:val="411"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18</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7"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24</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08"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25</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29"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26</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19.00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19.00</w:t>
            </w:r>
          </w:p>
        </w:tc>
      </w:tr>
      <w:tr>
        <w:tblPrEx>
          <w:tblLayout w:type="fixed"/>
          <w:tblCellMar>
            <w:top w:w="0" w:type="dxa"/>
            <w:left w:w="108" w:type="dxa"/>
            <w:bottom w:w="0" w:type="dxa"/>
            <w:right w:w="108" w:type="dxa"/>
          </w:tblCellMar>
        </w:tblPrEx>
        <w:trPr>
          <w:trHeight w:val="39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27</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PrEx>
        <w:trPr>
          <w:trHeight w:val="41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28</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10.78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10.78 </w:t>
            </w:r>
          </w:p>
        </w:tc>
      </w:tr>
      <w:tr>
        <w:tblPrEx>
          <w:tblLayout w:type="fixed"/>
          <w:tblCellMar>
            <w:top w:w="0" w:type="dxa"/>
            <w:left w:w="108" w:type="dxa"/>
            <w:bottom w:w="0" w:type="dxa"/>
            <w:right w:w="108" w:type="dxa"/>
          </w:tblCellMar>
        </w:tblPrEx>
        <w:trPr>
          <w:trHeight w:val="418"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29</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5.74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5.74 </w:t>
            </w:r>
          </w:p>
        </w:tc>
      </w:tr>
      <w:tr>
        <w:tblPrEx>
          <w:tblLayout w:type="fixed"/>
          <w:tblCellMar>
            <w:top w:w="0" w:type="dxa"/>
            <w:left w:w="108" w:type="dxa"/>
            <w:bottom w:w="0" w:type="dxa"/>
            <w:right w:w="108" w:type="dxa"/>
          </w:tblCellMar>
        </w:tblPrEx>
        <w:trPr>
          <w:trHeight w:val="42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31</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10.40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10.40 </w:t>
            </w:r>
          </w:p>
        </w:tc>
      </w:tr>
      <w:tr>
        <w:tblPrEx>
          <w:tblLayout w:type="fixed"/>
          <w:tblCellMar>
            <w:top w:w="0" w:type="dxa"/>
            <w:left w:w="108" w:type="dxa"/>
            <w:bottom w:w="0" w:type="dxa"/>
            <w:right w:w="108" w:type="dxa"/>
          </w:tblCellMar>
        </w:tblPrEx>
        <w:trPr>
          <w:trHeight w:val="417"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39</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20.51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20.51 </w:t>
            </w:r>
          </w:p>
        </w:tc>
      </w:tr>
      <w:tr>
        <w:tblPrEx>
          <w:tblLayout w:type="fixed"/>
          <w:tblCellMar>
            <w:top w:w="0" w:type="dxa"/>
            <w:left w:w="108" w:type="dxa"/>
            <w:bottom w:w="0" w:type="dxa"/>
            <w:right w:w="108" w:type="dxa"/>
          </w:tblCellMar>
        </w:tblPrEx>
        <w:trPr>
          <w:trHeight w:val="409"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40</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4"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302</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99</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24.97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24.97 </w:t>
            </w:r>
          </w:p>
        </w:tc>
      </w:tr>
      <w:tr>
        <w:tblPrEx>
          <w:tblLayout w:type="fixed"/>
        </w:tblPrEx>
        <w:trPr>
          <w:trHeight w:val="421"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303</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对个人和家庭的补助</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119.34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119.34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303</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01</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离休费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9"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303</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退休费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24"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303</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03</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退职（役）费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7"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303</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04</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抚恤金</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39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303</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05</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生活补助</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PrEx>
        <w:trPr>
          <w:trHeight w:val="41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303</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07</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医疗费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20"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303</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08</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助学金</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303</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09</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奖励金</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9"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303</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11</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住房公积金</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41.75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41.75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1"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303</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12</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提租补贴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6"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303</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13</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购房补贴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77.18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77.18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PrEx>
        <w:trPr>
          <w:trHeight w:val="42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303</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99</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其他对个人和家庭的补助支出</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0.41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0.41 </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310</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hint="eastAsia" w:ascii="宋体" w:hAnsi="宋体" w:cs="宋体"/>
                <w:color w:val="000000"/>
                <w:highlight w:val="none"/>
              </w:rPr>
              <w:t>其他资本性支出</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21"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310</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02</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办公设备购置</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554"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310</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03</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专用设备购置</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06"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310</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07</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信息网络及软件购置更新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6"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310</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13</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公务用车购置</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PrEx>
        <w:trPr>
          <w:trHeight w:val="422"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310</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19</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其他交通工具购置</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413"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310</w:t>
            </w:r>
          </w:p>
        </w:tc>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99</w:t>
            </w:r>
          </w:p>
        </w:tc>
        <w:tc>
          <w:tcPr>
            <w:tcW w:w="3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其他资本性支出</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567" w:hRule="atLeast"/>
          <w:jc w:val="center"/>
        </w:trPr>
        <w:tc>
          <w:tcPr>
            <w:tcW w:w="46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 xml:space="preserve"> </w:t>
            </w:r>
            <w:r>
              <w:rPr>
                <w:rFonts w:hint="eastAsia" w:ascii="宋体" w:hAnsi="宋体" w:cs="宋体"/>
                <w:color w:val="000000"/>
                <w:highlight w:val="none"/>
              </w:rPr>
              <w:t>合计</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864.66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680.16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184.50 </w:t>
            </w:r>
          </w:p>
        </w:tc>
      </w:tr>
    </w:tbl>
    <w:p>
      <w:pPr>
        <w:ind w:left="0" w:firstLine="0"/>
        <w:jc w:val="left"/>
        <w:rPr>
          <w:rFonts w:cs="Times New Roman"/>
          <w:highlight w:val="none"/>
        </w:rPr>
      </w:pPr>
    </w:p>
    <w:p>
      <w:pPr>
        <w:ind w:left="0" w:firstLine="0"/>
        <w:jc w:val="left"/>
        <w:rPr>
          <w:rFonts w:ascii="宋体" w:cs="Times New Roman"/>
          <w:highlight w:val="none"/>
        </w:rPr>
      </w:pPr>
    </w:p>
    <w:p>
      <w:pPr>
        <w:ind w:left="0" w:firstLine="0"/>
        <w:jc w:val="center"/>
        <w:rPr>
          <w:rFonts w:ascii="宋体" w:cs="Times New Roman"/>
          <w:highlight w:val="none"/>
        </w:rPr>
      </w:pPr>
      <w:r>
        <w:rPr>
          <w:rFonts w:ascii="宋体" w:hAnsi="宋体" w:cs="宋体"/>
          <w:color w:val="000000"/>
          <w:highlight w:val="none"/>
        </w:rPr>
        <w:t xml:space="preserve"> 2017</w:t>
      </w:r>
      <w:r>
        <w:rPr>
          <w:rFonts w:hint="eastAsia" w:ascii="宋体" w:hAnsi="宋体" w:cs="宋体"/>
          <w:color w:val="000000"/>
          <w:highlight w:val="none"/>
        </w:rPr>
        <w:t>年度一般公共预算财政拨款“三公”经费及机关运行经费支出决算表</w:t>
      </w:r>
    </w:p>
    <w:p>
      <w:pPr>
        <w:ind w:left="0" w:firstLine="0"/>
        <w:jc w:val="right"/>
        <w:rPr>
          <w:rFonts w:ascii="宋体" w:cs="Times New Roman"/>
          <w:color w:val="000000"/>
          <w:highlight w:val="none"/>
        </w:rPr>
      </w:pPr>
      <w:r>
        <w:rPr>
          <w:rFonts w:ascii="宋体" w:hAnsi="宋体" w:cs="宋体"/>
          <w:color w:val="000000"/>
          <w:highlight w:val="none"/>
        </w:rPr>
        <w:t xml:space="preserve"> </w:t>
      </w:r>
      <w:r>
        <w:rPr>
          <w:rFonts w:hint="eastAsia" w:ascii="宋体" w:hAnsi="宋体" w:cs="宋体"/>
          <w:color w:val="000000"/>
          <w:highlight w:val="none"/>
        </w:rPr>
        <w:t>单位：万元</w:t>
      </w:r>
    </w:p>
    <w:tbl>
      <w:tblPr>
        <w:tblStyle w:val="20"/>
        <w:tblW w:w="8928" w:type="dxa"/>
        <w:jc w:val="center"/>
        <w:tblInd w:w="0" w:type="dxa"/>
        <w:tblLayout w:type="fixed"/>
        <w:tblCellMar>
          <w:top w:w="0" w:type="dxa"/>
          <w:left w:w="108" w:type="dxa"/>
          <w:bottom w:w="0" w:type="dxa"/>
          <w:right w:w="108" w:type="dxa"/>
        </w:tblCellMar>
      </w:tblPr>
      <w:tblGrid>
        <w:gridCol w:w="876"/>
        <w:gridCol w:w="741"/>
        <w:gridCol w:w="741"/>
        <w:gridCol w:w="636"/>
        <w:gridCol w:w="741"/>
        <w:gridCol w:w="741"/>
        <w:gridCol w:w="426"/>
        <w:gridCol w:w="426"/>
        <w:gridCol w:w="741"/>
        <w:gridCol w:w="741"/>
        <w:gridCol w:w="636"/>
        <w:gridCol w:w="636"/>
        <w:gridCol w:w="846"/>
      </w:tblGrid>
      <w:tr>
        <w:tblPrEx>
          <w:tblLayout w:type="fixed"/>
          <w:tblCellMar>
            <w:top w:w="0" w:type="dxa"/>
            <w:left w:w="108" w:type="dxa"/>
            <w:bottom w:w="0" w:type="dxa"/>
            <w:right w:w="108" w:type="dxa"/>
          </w:tblCellMar>
        </w:tblPrEx>
        <w:trPr>
          <w:trHeight w:val="437" w:hRule="atLeast"/>
          <w:jc w:val="center"/>
        </w:trPr>
        <w:tc>
          <w:tcPr>
            <w:tcW w:w="8082"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一般公共预算财政拨款“三公”经费</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机关运行经费决算数</w:t>
            </w:r>
          </w:p>
        </w:tc>
      </w:tr>
      <w:tr>
        <w:tblPrEx>
          <w:tblLayout w:type="fixed"/>
          <w:tblCellMar>
            <w:top w:w="0" w:type="dxa"/>
            <w:left w:w="108" w:type="dxa"/>
            <w:bottom w:w="0" w:type="dxa"/>
            <w:right w:w="108" w:type="dxa"/>
          </w:tblCellMar>
        </w:tblPrEx>
        <w:trPr>
          <w:trHeight w:val="543" w:hRule="atLeast"/>
          <w:jc w:val="center"/>
        </w:trPr>
        <w:tc>
          <w:tcPr>
            <w:tcW w:w="161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合计</w:t>
            </w:r>
          </w:p>
        </w:tc>
        <w:tc>
          <w:tcPr>
            <w:tcW w:w="137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因公出国</w:t>
            </w:r>
            <w:r>
              <w:rPr>
                <w:rFonts w:ascii="宋体" w:hAnsi="宋体" w:cs="宋体"/>
                <w:color w:val="000000"/>
                <w:highlight w:val="none"/>
              </w:rPr>
              <w:t>(</w:t>
            </w:r>
            <w:r>
              <w:rPr>
                <w:rFonts w:hint="eastAsia" w:ascii="宋体" w:hAnsi="宋体" w:cs="宋体"/>
                <w:color w:val="000000"/>
                <w:highlight w:val="none"/>
              </w:rPr>
              <w:t>境</w:t>
            </w:r>
            <w:r>
              <w:rPr>
                <w:rFonts w:ascii="宋体" w:hAnsi="宋体" w:cs="宋体"/>
                <w:color w:val="000000"/>
                <w:highlight w:val="none"/>
              </w:rPr>
              <w:t>)</w:t>
            </w:r>
            <w:r>
              <w:rPr>
                <w:rFonts w:hint="eastAsia" w:ascii="宋体" w:hAnsi="宋体" w:cs="宋体"/>
                <w:color w:val="000000"/>
                <w:highlight w:val="none"/>
              </w:rPr>
              <w:t>费</w:t>
            </w: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公务用车购置及运行费</w:t>
            </w:r>
          </w:p>
        </w:tc>
        <w:tc>
          <w:tcPr>
            <w:tcW w:w="127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公务接待费</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trHeight w:val="256" w:hRule="atLeast"/>
          <w:jc w:val="center"/>
        </w:trPr>
        <w:tc>
          <w:tcPr>
            <w:tcW w:w="161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3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小计</w:t>
            </w:r>
          </w:p>
        </w:tc>
        <w:tc>
          <w:tcPr>
            <w:tcW w:w="8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公务用车购置费</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公务用车运行费</w:t>
            </w:r>
          </w:p>
        </w:tc>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r>
        <w:tblPrEx>
          <w:tblLayout w:type="fixed"/>
          <w:tblCellMar>
            <w:top w:w="0" w:type="dxa"/>
            <w:left w:w="108" w:type="dxa"/>
            <w:bottom w:w="0" w:type="dxa"/>
            <w:right w:w="108" w:type="dxa"/>
          </w:tblCellMar>
        </w:tblPrEx>
        <w:trPr>
          <w:jc w:val="center"/>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预算数</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决算数</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预算数</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决算数</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预算数</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决算数</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预算数</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决算数</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预算数</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决算数</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预算数</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hint="eastAsia" w:ascii="宋体" w:hAnsi="宋体" w:cs="宋体"/>
                <w:color w:val="000000"/>
                <w:highlight w:val="none"/>
              </w:rPr>
              <w:t>决算数</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184.50</w:t>
            </w:r>
          </w:p>
        </w:tc>
      </w:tr>
      <w:tr>
        <w:tblPrEx>
          <w:tblLayout w:type="fixed"/>
          <w:tblCellMar>
            <w:top w:w="0" w:type="dxa"/>
            <w:left w:w="108" w:type="dxa"/>
            <w:bottom w:w="0" w:type="dxa"/>
            <w:right w:w="108" w:type="dxa"/>
          </w:tblCellMar>
        </w:tblPrEx>
        <w:trPr>
          <w:trHeight w:val="557"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center"/>
              <w:rPr>
                <w:rFonts w:ascii="宋体" w:cs="宋体"/>
                <w:highlight w:val="none"/>
              </w:rPr>
            </w:pPr>
            <w:r>
              <w:rPr>
                <w:rFonts w:ascii="宋体" w:hAnsi="宋体" w:cs="宋体"/>
                <w:color w:val="000000"/>
                <w:highlight w:val="none"/>
              </w:rPr>
              <w:t>27.50</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17.95</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10.00 </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7.45</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10.50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10.40 </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10.50 </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10.40 </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7.00 </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right"/>
              <w:rPr>
                <w:rFonts w:ascii="宋体" w:cs="宋体"/>
                <w:highlight w:val="none"/>
              </w:rPr>
            </w:pPr>
            <w:r>
              <w:rPr>
                <w:rFonts w:ascii="宋体" w:hAnsi="宋体" w:cs="宋体"/>
                <w:color w:val="000000"/>
                <w:highlight w:val="none"/>
              </w:rPr>
              <w:t xml:space="preserve">0.10 </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firstLine="0"/>
              <w:jc w:val="left"/>
              <w:rPr>
                <w:rFonts w:ascii="宋体" w:cs="宋体"/>
                <w:highlight w:val="none"/>
              </w:rPr>
            </w:pPr>
          </w:p>
        </w:tc>
      </w:tr>
    </w:tbl>
    <w:p>
      <w:pPr>
        <w:ind w:left="0" w:right="105" w:firstLine="0"/>
        <w:jc w:val="right"/>
        <w:rPr>
          <w:rFonts w:ascii="宋体" w:cs="Times New Roman"/>
          <w:color w:val="000000"/>
          <w:highlight w:val="none"/>
        </w:rPr>
      </w:pPr>
    </w:p>
    <w:p>
      <w:pPr>
        <w:ind w:left="0" w:right="105" w:firstLine="0"/>
        <w:jc w:val="right"/>
        <w:rPr>
          <w:rFonts w:ascii="宋体" w:cs="Times New Roman"/>
          <w:color w:val="000000"/>
          <w:highlight w:val="none"/>
        </w:rPr>
      </w:pPr>
    </w:p>
    <w:p>
      <w:pPr>
        <w:autoSpaceDE w:val="0"/>
        <w:autoSpaceDN w:val="0"/>
        <w:adjustRightInd w:val="0"/>
        <w:jc w:val="center"/>
        <w:outlineLvl w:val="0"/>
        <w:rPr>
          <w:rFonts w:ascii="宋体" w:cs="Times New Roman"/>
          <w:highlight w:val="none"/>
        </w:rPr>
      </w:pPr>
      <w:r>
        <w:rPr>
          <w:rFonts w:ascii="宋体" w:hAnsi="宋体" w:cs="宋体"/>
          <w:highlight w:val="none"/>
        </w:rPr>
        <w:t>2017</w:t>
      </w:r>
      <w:r>
        <w:rPr>
          <w:rFonts w:hint="eastAsia" w:ascii="宋体" w:hAnsi="宋体" w:cs="宋体"/>
          <w:highlight w:val="none"/>
        </w:rPr>
        <w:t>年度政府性基金预算财政拨款支出决算表</w:t>
      </w:r>
    </w:p>
    <w:p>
      <w:pPr>
        <w:autoSpaceDE w:val="0"/>
        <w:autoSpaceDN w:val="0"/>
        <w:adjustRightInd w:val="0"/>
        <w:ind w:right="360"/>
        <w:jc w:val="right"/>
        <w:rPr>
          <w:rFonts w:ascii="宋体" w:cs="Times New Roman"/>
          <w:highlight w:val="none"/>
        </w:rPr>
      </w:pPr>
      <w:r>
        <w:rPr>
          <w:rFonts w:hint="eastAsia" w:ascii="宋体" w:hAnsi="宋体" w:cs="宋体"/>
          <w:highlight w:val="none"/>
        </w:rPr>
        <w:t>单位：万元</w:t>
      </w:r>
    </w:p>
    <w:tbl>
      <w:tblPr>
        <w:tblStyle w:val="20"/>
        <w:tblW w:w="8659" w:type="dxa"/>
        <w:jc w:val="center"/>
        <w:tblInd w:w="0" w:type="dxa"/>
        <w:tblLayout w:type="fixed"/>
        <w:tblCellMar>
          <w:top w:w="0" w:type="dxa"/>
          <w:left w:w="108" w:type="dxa"/>
          <w:bottom w:w="0" w:type="dxa"/>
          <w:right w:w="108" w:type="dxa"/>
        </w:tblCellMar>
      </w:tblPr>
      <w:tblGrid>
        <w:gridCol w:w="741"/>
        <w:gridCol w:w="709"/>
        <w:gridCol w:w="709"/>
        <w:gridCol w:w="1945"/>
        <w:gridCol w:w="1620"/>
        <w:gridCol w:w="1440"/>
        <w:gridCol w:w="1495"/>
      </w:tblGrid>
      <w:tr>
        <w:tblPrEx>
          <w:tblLayout w:type="fixed"/>
          <w:tblCellMar>
            <w:top w:w="0" w:type="dxa"/>
            <w:left w:w="108" w:type="dxa"/>
            <w:bottom w:w="0" w:type="dxa"/>
            <w:right w:w="108" w:type="dxa"/>
          </w:tblCellMar>
        </w:tblPrEx>
        <w:trPr>
          <w:trHeight w:val="480" w:hRule="atLeast"/>
          <w:jc w:val="center"/>
        </w:trPr>
        <w:tc>
          <w:tcPr>
            <w:tcW w:w="410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highlight w:val="none"/>
              </w:rPr>
            </w:pPr>
            <w:r>
              <w:rPr>
                <w:rFonts w:hint="eastAsia" w:ascii="宋体" w:hAnsi="宋体" w:cs="宋体"/>
                <w:highlight w:val="none"/>
              </w:rPr>
              <w:t>项目</w:t>
            </w:r>
          </w:p>
        </w:tc>
        <w:tc>
          <w:tcPr>
            <w:tcW w:w="1620" w:type="dxa"/>
            <w:vMerge w:val="restart"/>
            <w:tcBorders>
              <w:top w:val="single" w:color="auto" w:sz="4" w:space="0"/>
              <w:left w:val="nil"/>
              <w:right w:val="single" w:color="auto" w:sz="4" w:space="0"/>
            </w:tcBorders>
            <w:vAlign w:val="center"/>
          </w:tcPr>
          <w:p>
            <w:pPr>
              <w:widowControl/>
              <w:jc w:val="center"/>
              <w:rPr>
                <w:rFonts w:ascii="宋体" w:cs="宋体"/>
                <w:highlight w:val="none"/>
              </w:rPr>
            </w:pPr>
            <w:r>
              <w:rPr>
                <w:rFonts w:hint="eastAsia" w:ascii="宋体" w:hAnsi="宋体" w:cs="宋体"/>
                <w:highlight w:val="none"/>
              </w:rPr>
              <w:t>合计</w:t>
            </w:r>
          </w:p>
        </w:tc>
        <w:tc>
          <w:tcPr>
            <w:tcW w:w="1440" w:type="dxa"/>
            <w:vMerge w:val="restart"/>
            <w:tcBorders>
              <w:top w:val="single" w:color="auto" w:sz="4" w:space="0"/>
              <w:left w:val="nil"/>
              <w:right w:val="single" w:color="auto" w:sz="4" w:space="0"/>
            </w:tcBorders>
            <w:vAlign w:val="center"/>
          </w:tcPr>
          <w:p>
            <w:pPr>
              <w:widowControl/>
              <w:jc w:val="center"/>
              <w:rPr>
                <w:rFonts w:ascii="宋体" w:cs="宋体"/>
                <w:highlight w:val="none"/>
              </w:rPr>
            </w:pPr>
            <w:r>
              <w:rPr>
                <w:rFonts w:hint="eastAsia" w:ascii="宋体" w:hAnsi="宋体" w:cs="宋体"/>
                <w:highlight w:val="none"/>
              </w:rPr>
              <w:t>基本支出</w:t>
            </w:r>
          </w:p>
        </w:tc>
        <w:tc>
          <w:tcPr>
            <w:tcW w:w="1495" w:type="dxa"/>
            <w:vMerge w:val="restart"/>
            <w:tcBorders>
              <w:top w:val="single" w:color="auto" w:sz="4" w:space="0"/>
              <w:left w:val="nil"/>
              <w:right w:val="single" w:color="auto" w:sz="4" w:space="0"/>
            </w:tcBorders>
            <w:vAlign w:val="center"/>
          </w:tcPr>
          <w:p>
            <w:pPr>
              <w:jc w:val="center"/>
              <w:rPr>
                <w:rFonts w:ascii="宋体" w:cs="宋体"/>
                <w:highlight w:val="none"/>
              </w:rPr>
            </w:pPr>
            <w:r>
              <w:rPr>
                <w:rFonts w:hint="eastAsia" w:ascii="宋体" w:hAnsi="宋体" w:cs="宋体"/>
                <w:highlight w:val="none"/>
              </w:rPr>
              <w:t>项目支出</w:t>
            </w:r>
          </w:p>
        </w:tc>
      </w:tr>
      <w:tr>
        <w:tblPrEx>
          <w:tblLayout w:type="fixed"/>
          <w:tblCellMar>
            <w:top w:w="0" w:type="dxa"/>
            <w:left w:w="108" w:type="dxa"/>
            <w:bottom w:w="0" w:type="dxa"/>
            <w:right w:w="108" w:type="dxa"/>
          </w:tblCellMar>
        </w:tblPrEx>
        <w:trPr>
          <w:trHeight w:val="480" w:hRule="atLeast"/>
          <w:jc w:val="center"/>
        </w:trPr>
        <w:tc>
          <w:tcPr>
            <w:tcW w:w="215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highlight w:val="none"/>
              </w:rPr>
            </w:pPr>
            <w:r>
              <w:rPr>
                <w:rFonts w:hint="eastAsia" w:ascii="宋体" w:hAnsi="宋体" w:cs="宋体"/>
                <w:highlight w:val="none"/>
              </w:rPr>
              <w:t>功能分类</w:t>
            </w:r>
          </w:p>
          <w:p>
            <w:pPr>
              <w:widowControl/>
              <w:jc w:val="center"/>
              <w:rPr>
                <w:rFonts w:ascii="宋体" w:cs="宋体"/>
                <w:highlight w:val="none"/>
              </w:rPr>
            </w:pPr>
            <w:r>
              <w:rPr>
                <w:rFonts w:hint="eastAsia" w:ascii="宋体" w:hAnsi="宋体" w:cs="宋体"/>
                <w:highlight w:val="none"/>
              </w:rPr>
              <w:t>科目编码</w:t>
            </w:r>
          </w:p>
        </w:tc>
        <w:tc>
          <w:tcPr>
            <w:tcW w:w="194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highlight w:val="none"/>
              </w:rPr>
            </w:pPr>
            <w:r>
              <w:rPr>
                <w:rFonts w:hint="eastAsia" w:ascii="宋体" w:hAnsi="宋体" w:cs="宋体"/>
                <w:highlight w:val="none"/>
              </w:rPr>
              <w:t>科目名称</w:t>
            </w:r>
          </w:p>
        </w:tc>
        <w:tc>
          <w:tcPr>
            <w:tcW w:w="1620" w:type="dxa"/>
            <w:vMerge w:val="continue"/>
            <w:tcBorders>
              <w:left w:val="single" w:color="auto" w:sz="4" w:space="0"/>
              <w:right w:val="single" w:color="auto" w:sz="4" w:space="0"/>
            </w:tcBorders>
            <w:vAlign w:val="center"/>
          </w:tcPr>
          <w:p>
            <w:pPr>
              <w:widowControl/>
              <w:jc w:val="center"/>
              <w:rPr>
                <w:rFonts w:ascii="宋体" w:cs="宋体"/>
                <w:highlight w:val="none"/>
              </w:rPr>
            </w:pPr>
          </w:p>
        </w:tc>
        <w:tc>
          <w:tcPr>
            <w:tcW w:w="1440" w:type="dxa"/>
            <w:vMerge w:val="continue"/>
            <w:tcBorders>
              <w:left w:val="single" w:color="auto" w:sz="4" w:space="0"/>
              <w:right w:val="single" w:color="auto" w:sz="4" w:space="0"/>
            </w:tcBorders>
            <w:vAlign w:val="center"/>
          </w:tcPr>
          <w:p>
            <w:pPr>
              <w:widowControl/>
              <w:jc w:val="center"/>
              <w:rPr>
                <w:rFonts w:ascii="宋体" w:cs="宋体"/>
                <w:highlight w:val="none"/>
              </w:rPr>
            </w:pPr>
          </w:p>
        </w:tc>
        <w:tc>
          <w:tcPr>
            <w:tcW w:w="1495" w:type="dxa"/>
            <w:vMerge w:val="continue"/>
            <w:tcBorders>
              <w:left w:val="single" w:color="auto" w:sz="4" w:space="0"/>
              <w:right w:val="single" w:color="auto" w:sz="4" w:space="0"/>
            </w:tcBorders>
            <w:vAlign w:val="center"/>
          </w:tcPr>
          <w:p>
            <w:pPr>
              <w:widowControl/>
              <w:jc w:val="center"/>
              <w:rPr>
                <w:rFonts w:ascii="宋体" w:cs="宋体"/>
                <w:highlight w:val="none"/>
              </w:rPr>
            </w:pPr>
          </w:p>
        </w:tc>
      </w:tr>
      <w:tr>
        <w:tblPrEx>
          <w:tblLayout w:type="fixed"/>
          <w:tblCellMar>
            <w:top w:w="0" w:type="dxa"/>
            <w:left w:w="108" w:type="dxa"/>
            <w:bottom w:w="0" w:type="dxa"/>
            <w:right w:w="108" w:type="dxa"/>
          </w:tblCellMar>
        </w:tblPrEx>
        <w:trPr>
          <w:trHeight w:val="480" w:hRule="atLeast"/>
          <w:jc w:val="center"/>
        </w:trPr>
        <w:tc>
          <w:tcPr>
            <w:tcW w:w="741" w:type="dxa"/>
            <w:tcBorders>
              <w:top w:val="nil"/>
              <w:left w:val="single" w:color="auto" w:sz="4" w:space="0"/>
              <w:bottom w:val="single" w:color="auto" w:sz="4" w:space="0"/>
              <w:right w:val="single" w:color="auto" w:sz="4" w:space="0"/>
            </w:tcBorders>
            <w:vAlign w:val="center"/>
          </w:tcPr>
          <w:p>
            <w:pPr>
              <w:widowControl/>
              <w:ind w:left="0" w:firstLine="0"/>
              <w:jc w:val="center"/>
              <w:rPr>
                <w:rFonts w:ascii="宋体" w:cs="宋体"/>
                <w:highlight w:val="none"/>
              </w:rPr>
            </w:pPr>
            <w:r>
              <w:rPr>
                <w:rFonts w:hint="eastAsia" w:ascii="宋体" w:hAnsi="宋体" w:cs="宋体"/>
                <w:highlight w:val="none"/>
              </w:rPr>
              <w:t>类</w:t>
            </w:r>
          </w:p>
        </w:tc>
        <w:tc>
          <w:tcPr>
            <w:tcW w:w="709" w:type="dxa"/>
            <w:tcBorders>
              <w:top w:val="nil"/>
              <w:left w:val="nil"/>
              <w:bottom w:val="single" w:color="auto" w:sz="4" w:space="0"/>
              <w:right w:val="single" w:color="auto" w:sz="4" w:space="0"/>
            </w:tcBorders>
            <w:vAlign w:val="center"/>
          </w:tcPr>
          <w:p>
            <w:pPr>
              <w:widowControl/>
              <w:ind w:left="0" w:firstLine="0"/>
              <w:jc w:val="center"/>
              <w:rPr>
                <w:rFonts w:ascii="宋体" w:cs="宋体"/>
                <w:highlight w:val="none"/>
              </w:rPr>
            </w:pPr>
            <w:r>
              <w:rPr>
                <w:rFonts w:hint="eastAsia" w:ascii="宋体" w:hAnsi="宋体" w:cs="宋体"/>
                <w:highlight w:val="none"/>
              </w:rPr>
              <w:t>款</w:t>
            </w:r>
          </w:p>
        </w:tc>
        <w:tc>
          <w:tcPr>
            <w:tcW w:w="709" w:type="dxa"/>
            <w:tcBorders>
              <w:top w:val="nil"/>
              <w:left w:val="nil"/>
              <w:bottom w:val="single" w:color="auto" w:sz="4" w:space="0"/>
              <w:right w:val="single" w:color="auto" w:sz="4" w:space="0"/>
            </w:tcBorders>
            <w:vAlign w:val="center"/>
          </w:tcPr>
          <w:p>
            <w:pPr>
              <w:widowControl/>
              <w:ind w:left="0" w:firstLine="0"/>
              <w:jc w:val="center"/>
              <w:rPr>
                <w:rFonts w:ascii="宋体" w:cs="宋体"/>
                <w:highlight w:val="none"/>
              </w:rPr>
            </w:pPr>
            <w:r>
              <w:rPr>
                <w:rFonts w:hint="eastAsia" w:ascii="宋体" w:hAnsi="宋体" w:cs="宋体"/>
                <w:highlight w:val="none"/>
              </w:rPr>
              <w:t>项</w:t>
            </w:r>
          </w:p>
        </w:tc>
        <w:tc>
          <w:tcPr>
            <w:tcW w:w="194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highlight w:val="none"/>
              </w:rPr>
            </w:pPr>
          </w:p>
        </w:tc>
        <w:tc>
          <w:tcPr>
            <w:tcW w:w="1620" w:type="dxa"/>
            <w:vMerge w:val="continue"/>
            <w:tcBorders>
              <w:left w:val="single" w:color="auto" w:sz="4" w:space="0"/>
              <w:bottom w:val="single" w:color="auto" w:sz="4" w:space="0"/>
              <w:right w:val="single" w:color="auto" w:sz="4" w:space="0"/>
            </w:tcBorders>
            <w:vAlign w:val="center"/>
          </w:tcPr>
          <w:p>
            <w:pPr>
              <w:widowControl/>
              <w:jc w:val="center"/>
              <w:rPr>
                <w:rFonts w:ascii="宋体" w:cs="宋体"/>
                <w:highlight w:val="none"/>
              </w:rPr>
            </w:pPr>
          </w:p>
        </w:tc>
        <w:tc>
          <w:tcPr>
            <w:tcW w:w="1440" w:type="dxa"/>
            <w:vMerge w:val="continue"/>
            <w:tcBorders>
              <w:left w:val="single" w:color="auto" w:sz="4" w:space="0"/>
              <w:bottom w:val="single" w:color="auto" w:sz="4" w:space="0"/>
              <w:right w:val="single" w:color="auto" w:sz="4" w:space="0"/>
            </w:tcBorders>
            <w:vAlign w:val="center"/>
          </w:tcPr>
          <w:p>
            <w:pPr>
              <w:widowControl/>
              <w:jc w:val="center"/>
              <w:rPr>
                <w:rFonts w:ascii="宋体" w:cs="宋体"/>
                <w:highlight w:val="none"/>
              </w:rPr>
            </w:pPr>
          </w:p>
        </w:tc>
        <w:tc>
          <w:tcPr>
            <w:tcW w:w="1495" w:type="dxa"/>
            <w:vMerge w:val="continue"/>
            <w:tcBorders>
              <w:left w:val="single" w:color="auto" w:sz="4" w:space="0"/>
              <w:bottom w:val="single" w:color="auto" w:sz="4" w:space="0"/>
              <w:right w:val="single" w:color="auto" w:sz="4" w:space="0"/>
            </w:tcBorders>
            <w:vAlign w:val="center"/>
          </w:tcPr>
          <w:p>
            <w:pPr>
              <w:widowControl/>
              <w:jc w:val="center"/>
              <w:rPr>
                <w:rFonts w:ascii="宋体" w:cs="宋体"/>
                <w:highlight w:val="none"/>
              </w:rPr>
            </w:pPr>
          </w:p>
        </w:tc>
      </w:tr>
      <w:tr>
        <w:tblPrEx>
          <w:tblLayout w:type="fixed"/>
          <w:tblCellMar>
            <w:top w:w="0" w:type="dxa"/>
            <w:left w:w="108" w:type="dxa"/>
            <w:bottom w:w="0" w:type="dxa"/>
            <w:right w:w="108" w:type="dxa"/>
          </w:tblCellMar>
        </w:tblPrEx>
        <w:trPr>
          <w:trHeight w:val="480" w:hRule="atLeast"/>
          <w:jc w:val="center"/>
        </w:trPr>
        <w:tc>
          <w:tcPr>
            <w:tcW w:w="741" w:type="dxa"/>
            <w:tcBorders>
              <w:top w:val="nil"/>
              <w:left w:val="single" w:color="auto" w:sz="4" w:space="0"/>
              <w:bottom w:val="single" w:color="auto" w:sz="4" w:space="0"/>
              <w:right w:val="single" w:color="auto" w:sz="4" w:space="0"/>
            </w:tcBorders>
            <w:vAlign w:val="center"/>
          </w:tcPr>
          <w:p>
            <w:pPr>
              <w:ind w:left="0" w:firstLine="0"/>
              <w:jc w:val="center"/>
              <w:rPr>
                <w:rFonts w:ascii="宋体" w:cs="宋体"/>
                <w:highlight w:val="none"/>
              </w:rPr>
            </w:pPr>
          </w:p>
        </w:tc>
        <w:tc>
          <w:tcPr>
            <w:tcW w:w="709" w:type="dxa"/>
            <w:tcBorders>
              <w:top w:val="nil"/>
              <w:left w:val="nil"/>
              <w:bottom w:val="single" w:color="auto" w:sz="4" w:space="0"/>
              <w:right w:val="single" w:color="auto" w:sz="4" w:space="0"/>
            </w:tcBorders>
            <w:vAlign w:val="center"/>
          </w:tcPr>
          <w:p>
            <w:pPr>
              <w:jc w:val="center"/>
              <w:rPr>
                <w:rFonts w:ascii="宋体" w:cs="宋体"/>
                <w:highlight w:val="none"/>
              </w:rPr>
            </w:pPr>
          </w:p>
        </w:tc>
        <w:tc>
          <w:tcPr>
            <w:tcW w:w="709" w:type="dxa"/>
            <w:tcBorders>
              <w:top w:val="nil"/>
              <w:left w:val="nil"/>
              <w:bottom w:val="single" w:color="auto" w:sz="4" w:space="0"/>
              <w:right w:val="single" w:color="auto" w:sz="4" w:space="0"/>
            </w:tcBorders>
            <w:vAlign w:val="center"/>
          </w:tcPr>
          <w:p>
            <w:pPr>
              <w:jc w:val="center"/>
              <w:rPr>
                <w:rFonts w:ascii="宋体" w:cs="宋体"/>
                <w:highlight w:val="none"/>
              </w:rPr>
            </w:pPr>
          </w:p>
        </w:tc>
        <w:tc>
          <w:tcPr>
            <w:tcW w:w="1945" w:type="dxa"/>
            <w:tcBorders>
              <w:top w:val="nil"/>
              <w:left w:val="nil"/>
              <w:bottom w:val="single" w:color="auto" w:sz="4" w:space="0"/>
              <w:right w:val="single" w:color="auto" w:sz="4" w:space="0"/>
            </w:tcBorders>
            <w:vAlign w:val="center"/>
          </w:tcPr>
          <w:p>
            <w:pPr>
              <w:ind w:left="0" w:firstLine="0"/>
              <w:rPr>
                <w:rFonts w:ascii="宋体" w:cs="宋体"/>
                <w:highlight w:val="none"/>
              </w:rPr>
            </w:pPr>
          </w:p>
        </w:tc>
        <w:tc>
          <w:tcPr>
            <w:tcW w:w="1620" w:type="dxa"/>
            <w:tcBorders>
              <w:top w:val="nil"/>
              <w:left w:val="nil"/>
              <w:bottom w:val="single" w:color="auto" w:sz="4" w:space="0"/>
              <w:right w:val="single" w:color="auto" w:sz="4" w:space="0"/>
            </w:tcBorders>
            <w:vAlign w:val="center"/>
          </w:tcPr>
          <w:p>
            <w:pPr>
              <w:widowControl/>
              <w:jc w:val="center"/>
              <w:rPr>
                <w:rFonts w:ascii="宋体" w:cs="宋体"/>
                <w:highlight w:val="none"/>
              </w:rPr>
            </w:pPr>
          </w:p>
        </w:tc>
        <w:tc>
          <w:tcPr>
            <w:tcW w:w="1440" w:type="dxa"/>
            <w:tcBorders>
              <w:top w:val="nil"/>
              <w:left w:val="nil"/>
              <w:bottom w:val="single" w:color="auto" w:sz="4" w:space="0"/>
              <w:right w:val="single" w:color="auto" w:sz="4" w:space="0"/>
            </w:tcBorders>
            <w:vAlign w:val="center"/>
          </w:tcPr>
          <w:p>
            <w:pPr>
              <w:widowControl/>
              <w:jc w:val="center"/>
              <w:rPr>
                <w:rFonts w:ascii="宋体" w:cs="宋体"/>
                <w:highlight w:val="none"/>
              </w:rPr>
            </w:pPr>
          </w:p>
        </w:tc>
        <w:tc>
          <w:tcPr>
            <w:tcW w:w="1495" w:type="dxa"/>
            <w:tcBorders>
              <w:top w:val="nil"/>
              <w:left w:val="nil"/>
              <w:bottom w:val="single" w:color="auto" w:sz="4" w:space="0"/>
              <w:right w:val="single" w:color="auto" w:sz="4" w:space="0"/>
            </w:tcBorders>
            <w:vAlign w:val="center"/>
          </w:tcPr>
          <w:p>
            <w:pPr>
              <w:widowControl/>
              <w:jc w:val="center"/>
              <w:rPr>
                <w:rFonts w:ascii="宋体" w:cs="宋体"/>
                <w:highlight w:val="none"/>
              </w:rPr>
            </w:pPr>
          </w:p>
        </w:tc>
      </w:tr>
      <w:tr>
        <w:tblPrEx>
          <w:tblLayout w:type="fixed"/>
          <w:tblCellMar>
            <w:top w:w="0" w:type="dxa"/>
            <w:left w:w="108" w:type="dxa"/>
            <w:bottom w:w="0" w:type="dxa"/>
            <w:right w:w="108" w:type="dxa"/>
          </w:tblCellMar>
        </w:tblPrEx>
        <w:trPr>
          <w:trHeight w:val="1101" w:hRule="atLeast"/>
          <w:jc w:val="center"/>
        </w:trPr>
        <w:tc>
          <w:tcPr>
            <w:tcW w:w="741" w:type="dxa"/>
            <w:tcBorders>
              <w:top w:val="nil"/>
              <w:left w:val="single" w:color="auto" w:sz="4" w:space="0"/>
              <w:bottom w:val="single" w:color="auto" w:sz="4" w:space="0"/>
              <w:right w:val="single" w:color="auto" w:sz="4" w:space="0"/>
            </w:tcBorders>
            <w:vAlign w:val="center"/>
          </w:tcPr>
          <w:p>
            <w:pPr>
              <w:ind w:left="0" w:firstLine="0"/>
              <w:jc w:val="center"/>
              <w:rPr>
                <w:rFonts w:ascii="宋体" w:cs="宋体"/>
                <w:highlight w:val="none"/>
              </w:rPr>
            </w:pPr>
          </w:p>
        </w:tc>
        <w:tc>
          <w:tcPr>
            <w:tcW w:w="709" w:type="dxa"/>
            <w:tcBorders>
              <w:top w:val="nil"/>
              <w:left w:val="nil"/>
              <w:bottom w:val="single" w:color="auto" w:sz="4" w:space="0"/>
              <w:right w:val="single" w:color="auto" w:sz="4" w:space="0"/>
            </w:tcBorders>
            <w:vAlign w:val="center"/>
          </w:tcPr>
          <w:p>
            <w:pPr>
              <w:ind w:left="0" w:firstLine="0"/>
              <w:jc w:val="center"/>
              <w:rPr>
                <w:rFonts w:ascii="宋体" w:cs="宋体"/>
                <w:highlight w:val="none"/>
              </w:rPr>
            </w:pPr>
          </w:p>
        </w:tc>
        <w:tc>
          <w:tcPr>
            <w:tcW w:w="709" w:type="dxa"/>
            <w:tcBorders>
              <w:top w:val="nil"/>
              <w:left w:val="nil"/>
              <w:bottom w:val="single" w:color="auto" w:sz="4" w:space="0"/>
              <w:right w:val="single" w:color="auto" w:sz="4" w:space="0"/>
            </w:tcBorders>
            <w:vAlign w:val="center"/>
          </w:tcPr>
          <w:p>
            <w:pPr>
              <w:jc w:val="center"/>
              <w:rPr>
                <w:rFonts w:ascii="宋体" w:cs="宋体"/>
                <w:highlight w:val="none"/>
              </w:rPr>
            </w:pPr>
          </w:p>
        </w:tc>
        <w:tc>
          <w:tcPr>
            <w:tcW w:w="1945" w:type="dxa"/>
            <w:tcBorders>
              <w:top w:val="nil"/>
              <w:left w:val="nil"/>
              <w:bottom w:val="single" w:color="auto" w:sz="4" w:space="0"/>
              <w:right w:val="single" w:color="auto" w:sz="4" w:space="0"/>
            </w:tcBorders>
            <w:vAlign w:val="center"/>
          </w:tcPr>
          <w:p>
            <w:pPr>
              <w:jc w:val="left"/>
              <w:rPr>
                <w:rFonts w:ascii="宋体" w:cs="宋体"/>
                <w:highlight w:val="none"/>
              </w:rPr>
            </w:pPr>
          </w:p>
        </w:tc>
        <w:tc>
          <w:tcPr>
            <w:tcW w:w="1620" w:type="dxa"/>
            <w:tcBorders>
              <w:top w:val="nil"/>
              <w:left w:val="nil"/>
              <w:bottom w:val="single" w:color="auto" w:sz="4" w:space="0"/>
              <w:right w:val="single" w:color="auto" w:sz="4" w:space="0"/>
            </w:tcBorders>
            <w:vAlign w:val="center"/>
          </w:tcPr>
          <w:p>
            <w:pPr>
              <w:widowControl/>
              <w:jc w:val="center"/>
              <w:rPr>
                <w:rFonts w:ascii="宋体" w:cs="宋体"/>
                <w:highlight w:val="none"/>
              </w:rPr>
            </w:pPr>
          </w:p>
        </w:tc>
        <w:tc>
          <w:tcPr>
            <w:tcW w:w="1440" w:type="dxa"/>
            <w:tcBorders>
              <w:top w:val="nil"/>
              <w:left w:val="nil"/>
              <w:bottom w:val="single" w:color="auto" w:sz="4" w:space="0"/>
              <w:right w:val="single" w:color="auto" w:sz="4" w:space="0"/>
            </w:tcBorders>
            <w:vAlign w:val="center"/>
          </w:tcPr>
          <w:p>
            <w:pPr>
              <w:widowControl/>
              <w:jc w:val="center"/>
              <w:rPr>
                <w:rFonts w:ascii="宋体" w:cs="宋体"/>
                <w:highlight w:val="none"/>
              </w:rPr>
            </w:pPr>
          </w:p>
        </w:tc>
        <w:tc>
          <w:tcPr>
            <w:tcW w:w="1495" w:type="dxa"/>
            <w:tcBorders>
              <w:top w:val="nil"/>
              <w:left w:val="nil"/>
              <w:bottom w:val="single" w:color="auto" w:sz="4" w:space="0"/>
              <w:right w:val="single" w:color="auto" w:sz="4" w:space="0"/>
            </w:tcBorders>
            <w:vAlign w:val="center"/>
          </w:tcPr>
          <w:p>
            <w:pPr>
              <w:widowControl/>
              <w:jc w:val="center"/>
              <w:rPr>
                <w:rFonts w:ascii="宋体" w:cs="宋体"/>
                <w:highlight w:val="none"/>
              </w:rPr>
            </w:pPr>
          </w:p>
        </w:tc>
      </w:tr>
      <w:tr>
        <w:tblPrEx>
          <w:tblLayout w:type="fixed"/>
        </w:tblPrEx>
        <w:trPr>
          <w:trHeight w:val="480" w:hRule="atLeast"/>
          <w:jc w:val="center"/>
        </w:trPr>
        <w:tc>
          <w:tcPr>
            <w:tcW w:w="741" w:type="dxa"/>
            <w:tcBorders>
              <w:top w:val="nil"/>
              <w:left w:val="single" w:color="auto" w:sz="4" w:space="0"/>
              <w:bottom w:val="single" w:color="auto" w:sz="4" w:space="0"/>
              <w:right w:val="single" w:color="auto" w:sz="4" w:space="0"/>
            </w:tcBorders>
            <w:vAlign w:val="center"/>
          </w:tcPr>
          <w:p>
            <w:pPr>
              <w:ind w:left="0" w:firstLine="0"/>
              <w:jc w:val="center"/>
              <w:rPr>
                <w:rFonts w:ascii="宋体" w:cs="宋体"/>
                <w:highlight w:val="none"/>
              </w:rPr>
            </w:pPr>
          </w:p>
        </w:tc>
        <w:tc>
          <w:tcPr>
            <w:tcW w:w="709" w:type="dxa"/>
            <w:tcBorders>
              <w:top w:val="nil"/>
              <w:left w:val="nil"/>
              <w:bottom w:val="single" w:color="auto" w:sz="4" w:space="0"/>
              <w:right w:val="single" w:color="auto" w:sz="4" w:space="0"/>
            </w:tcBorders>
            <w:vAlign w:val="center"/>
          </w:tcPr>
          <w:p>
            <w:pPr>
              <w:ind w:left="0" w:firstLine="0"/>
              <w:jc w:val="center"/>
              <w:rPr>
                <w:rFonts w:ascii="宋体" w:cs="宋体"/>
                <w:highlight w:val="none"/>
              </w:rPr>
            </w:pPr>
          </w:p>
        </w:tc>
        <w:tc>
          <w:tcPr>
            <w:tcW w:w="709" w:type="dxa"/>
            <w:tcBorders>
              <w:top w:val="nil"/>
              <w:left w:val="nil"/>
              <w:bottom w:val="single" w:color="auto" w:sz="4" w:space="0"/>
              <w:right w:val="single" w:color="auto" w:sz="4" w:space="0"/>
            </w:tcBorders>
            <w:vAlign w:val="center"/>
          </w:tcPr>
          <w:p>
            <w:pPr>
              <w:ind w:left="0" w:firstLine="0"/>
              <w:jc w:val="center"/>
              <w:rPr>
                <w:rFonts w:ascii="宋体" w:cs="宋体"/>
                <w:highlight w:val="none"/>
              </w:rPr>
            </w:pPr>
          </w:p>
        </w:tc>
        <w:tc>
          <w:tcPr>
            <w:tcW w:w="1945" w:type="dxa"/>
            <w:tcBorders>
              <w:top w:val="nil"/>
              <w:left w:val="nil"/>
              <w:bottom w:val="single" w:color="auto" w:sz="4" w:space="0"/>
              <w:right w:val="single" w:color="auto" w:sz="4" w:space="0"/>
            </w:tcBorders>
            <w:vAlign w:val="center"/>
          </w:tcPr>
          <w:p>
            <w:pPr>
              <w:rPr>
                <w:rFonts w:ascii="宋体" w:cs="宋体"/>
                <w:highlight w:val="none"/>
              </w:rPr>
            </w:pPr>
          </w:p>
        </w:tc>
        <w:tc>
          <w:tcPr>
            <w:tcW w:w="1620" w:type="dxa"/>
            <w:tcBorders>
              <w:top w:val="nil"/>
              <w:left w:val="nil"/>
              <w:bottom w:val="single" w:color="auto" w:sz="4" w:space="0"/>
              <w:right w:val="single" w:color="auto" w:sz="4" w:space="0"/>
            </w:tcBorders>
            <w:vAlign w:val="center"/>
          </w:tcPr>
          <w:p>
            <w:pPr>
              <w:widowControl/>
              <w:jc w:val="center"/>
              <w:rPr>
                <w:rFonts w:ascii="宋体" w:cs="宋体"/>
                <w:highlight w:val="none"/>
              </w:rPr>
            </w:pPr>
          </w:p>
        </w:tc>
        <w:tc>
          <w:tcPr>
            <w:tcW w:w="1440" w:type="dxa"/>
            <w:tcBorders>
              <w:top w:val="nil"/>
              <w:left w:val="nil"/>
              <w:bottom w:val="single" w:color="auto" w:sz="4" w:space="0"/>
              <w:right w:val="single" w:color="auto" w:sz="4" w:space="0"/>
            </w:tcBorders>
            <w:vAlign w:val="center"/>
          </w:tcPr>
          <w:p>
            <w:pPr>
              <w:widowControl/>
              <w:jc w:val="center"/>
              <w:rPr>
                <w:rFonts w:ascii="宋体" w:cs="宋体"/>
                <w:highlight w:val="none"/>
              </w:rPr>
            </w:pPr>
          </w:p>
        </w:tc>
        <w:tc>
          <w:tcPr>
            <w:tcW w:w="1495" w:type="dxa"/>
            <w:tcBorders>
              <w:top w:val="nil"/>
              <w:left w:val="nil"/>
              <w:bottom w:val="single" w:color="auto" w:sz="4" w:space="0"/>
              <w:right w:val="single" w:color="auto" w:sz="4" w:space="0"/>
            </w:tcBorders>
            <w:vAlign w:val="center"/>
          </w:tcPr>
          <w:p>
            <w:pPr>
              <w:widowControl/>
              <w:jc w:val="center"/>
              <w:rPr>
                <w:rFonts w:ascii="宋体" w:cs="宋体"/>
                <w:highlight w:val="none"/>
              </w:rPr>
            </w:pPr>
          </w:p>
        </w:tc>
      </w:tr>
      <w:tr>
        <w:tblPrEx>
          <w:tblLayout w:type="fixed"/>
          <w:tblCellMar>
            <w:top w:w="0" w:type="dxa"/>
            <w:left w:w="108" w:type="dxa"/>
            <w:bottom w:w="0" w:type="dxa"/>
            <w:right w:w="108" w:type="dxa"/>
          </w:tblCellMar>
        </w:tblPrEx>
        <w:trPr>
          <w:trHeight w:val="480" w:hRule="atLeast"/>
          <w:jc w:val="center"/>
        </w:trPr>
        <w:tc>
          <w:tcPr>
            <w:tcW w:w="741" w:type="dxa"/>
            <w:tcBorders>
              <w:top w:val="nil"/>
              <w:left w:val="single" w:color="auto" w:sz="4" w:space="0"/>
              <w:bottom w:val="single" w:color="auto" w:sz="4" w:space="0"/>
              <w:right w:val="single" w:color="auto" w:sz="4" w:space="0"/>
            </w:tcBorders>
            <w:vAlign w:val="center"/>
          </w:tcPr>
          <w:p>
            <w:pPr>
              <w:ind w:left="0" w:firstLine="105" w:firstLineChars="50"/>
              <w:rPr>
                <w:rFonts w:ascii="宋体" w:cs="宋体"/>
                <w:highlight w:val="none"/>
              </w:rPr>
            </w:pPr>
            <w:r>
              <w:rPr>
                <w:rFonts w:hint="eastAsia" w:ascii="宋体" w:hAnsi="宋体" w:cs="宋体"/>
                <w:highlight w:val="none"/>
              </w:rPr>
              <w:t>…</w:t>
            </w:r>
          </w:p>
        </w:tc>
        <w:tc>
          <w:tcPr>
            <w:tcW w:w="709" w:type="dxa"/>
            <w:tcBorders>
              <w:top w:val="nil"/>
              <w:left w:val="nil"/>
              <w:bottom w:val="single" w:color="auto" w:sz="4" w:space="0"/>
              <w:right w:val="single" w:color="auto" w:sz="4" w:space="0"/>
            </w:tcBorders>
            <w:vAlign w:val="center"/>
          </w:tcPr>
          <w:p>
            <w:pPr>
              <w:ind w:left="0" w:firstLine="105" w:firstLineChars="50"/>
              <w:rPr>
                <w:rFonts w:ascii="宋体" w:cs="宋体"/>
                <w:highlight w:val="none"/>
              </w:rPr>
            </w:pPr>
            <w:r>
              <w:rPr>
                <w:rFonts w:hint="eastAsia" w:ascii="宋体" w:hAnsi="宋体" w:cs="宋体"/>
                <w:highlight w:val="none"/>
              </w:rPr>
              <w:t>…</w:t>
            </w:r>
          </w:p>
        </w:tc>
        <w:tc>
          <w:tcPr>
            <w:tcW w:w="709" w:type="dxa"/>
            <w:tcBorders>
              <w:top w:val="nil"/>
              <w:left w:val="nil"/>
              <w:bottom w:val="single" w:color="auto" w:sz="4" w:space="0"/>
              <w:right w:val="single" w:color="auto" w:sz="4" w:space="0"/>
            </w:tcBorders>
            <w:vAlign w:val="center"/>
          </w:tcPr>
          <w:p>
            <w:pPr>
              <w:ind w:left="0" w:firstLine="105" w:firstLineChars="50"/>
              <w:rPr>
                <w:rFonts w:ascii="宋体" w:cs="宋体"/>
                <w:highlight w:val="none"/>
              </w:rPr>
            </w:pPr>
            <w:r>
              <w:rPr>
                <w:rFonts w:hint="eastAsia" w:ascii="宋体" w:hAnsi="宋体" w:cs="宋体"/>
                <w:highlight w:val="none"/>
              </w:rPr>
              <w:t>…</w:t>
            </w:r>
          </w:p>
        </w:tc>
        <w:tc>
          <w:tcPr>
            <w:tcW w:w="1945" w:type="dxa"/>
            <w:tcBorders>
              <w:top w:val="nil"/>
              <w:left w:val="nil"/>
              <w:bottom w:val="single" w:color="auto" w:sz="4" w:space="0"/>
              <w:right w:val="single" w:color="auto" w:sz="4" w:space="0"/>
            </w:tcBorders>
            <w:vAlign w:val="center"/>
          </w:tcPr>
          <w:p>
            <w:pPr>
              <w:ind w:left="640" w:leftChars="305" w:firstLine="0"/>
              <w:rPr>
                <w:rFonts w:ascii="宋体" w:cs="宋体"/>
                <w:highlight w:val="none"/>
              </w:rPr>
            </w:pPr>
            <w:r>
              <w:rPr>
                <w:rFonts w:hint="eastAsia" w:ascii="宋体" w:hAnsi="宋体" w:cs="宋体"/>
                <w:highlight w:val="none"/>
              </w:rPr>
              <w:t>…</w:t>
            </w:r>
          </w:p>
        </w:tc>
        <w:tc>
          <w:tcPr>
            <w:tcW w:w="1620" w:type="dxa"/>
            <w:tcBorders>
              <w:top w:val="nil"/>
              <w:left w:val="nil"/>
              <w:bottom w:val="single" w:color="auto" w:sz="4" w:space="0"/>
              <w:right w:val="single" w:color="auto" w:sz="4" w:space="0"/>
            </w:tcBorders>
            <w:vAlign w:val="center"/>
          </w:tcPr>
          <w:p>
            <w:pPr>
              <w:widowControl/>
              <w:jc w:val="center"/>
              <w:rPr>
                <w:rFonts w:ascii="宋体" w:cs="宋体"/>
                <w:highlight w:val="none"/>
              </w:rPr>
            </w:pPr>
          </w:p>
        </w:tc>
        <w:tc>
          <w:tcPr>
            <w:tcW w:w="1440" w:type="dxa"/>
            <w:tcBorders>
              <w:top w:val="nil"/>
              <w:left w:val="nil"/>
              <w:bottom w:val="single" w:color="auto" w:sz="4" w:space="0"/>
              <w:right w:val="single" w:color="auto" w:sz="4" w:space="0"/>
            </w:tcBorders>
            <w:vAlign w:val="center"/>
          </w:tcPr>
          <w:p>
            <w:pPr>
              <w:widowControl/>
              <w:jc w:val="center"/>
              <w:rPr>
                <w:rFonts w:ascii="宋体" w:cs="宋体"/>
                <w:highlight w:val="none"/>
              </w:rPr>
            </w:pPr>
          </w:p>
        </w:tc>
        <w:tc>
          <w:tcPr>
            <w:tcW w:w="1495" w:type="dxa"/>
            <w:tcBorders>
              <w:top w:val="nil"/>
              <w:left w:val="nil"/>
              <w:bottom w:val="single" w:color="auto" w:sz="4" w:space="0"/>
              <w:right w:val="single" w:color="auto" w:sz="4" w:space="0"/>
            </w:tcBorders>
            <w:vAlign w:val="center"/>
          </w:tcPr>
          <w:p>
            <w:pPr>
              <w:widowControl/>
              <w:jc w:val="center"/>
              <w:rPr>
                <w:rFonts w:ascii="宋体" w:cs="宋体"/>
                <w:highlight w:val="none"/>
              </w:rPr>
            </w:pPr>
          </w:p>
        </w:tc>
      </w:tr>
      <w:tr>
        <w:tblPrEx>
          <w:tblLayout w:type="fixed"/>
          <w:tblCellMar>
            <w:top w:w="0" w:type="dxa"/>
            <w:left w:w="108" w:type="dxa"/>
            <w:bottom w:w="0" w:type="dxa"/>
            <w:right w:w="108" w:type="dxa"/>
          </w:tblCellMar>
        </w:tblPrEx>
        <w:trPr>
          <w:trHeight w:val="480" w:hRule="atLeast"/>
          <w:jc w:val="center"/>
        </w:trPr>
        <w:tc>
          <w:tcPr>
            <w:tcW w:w="4104"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highlight w:val="none"/>
              </w:rPr>
            </w:pPr>
            <w:r>
              <w:rPr>
                <w:rFonts w:hint="eastAsia" w:ascii="宋体" w:hAnsi="宋体" w:cs="宋体"/>
                <w:kern w:val="0"/>
                <w:highlight w:val="none"/>
              </w:rPr>
              <w:t>合计</w:t>
            </w:r>
          </w:p>
        </w:tc>
        <w:tc>
          <w:tcPr>
            <w:tcW w:w="1620" w:type="dxa"/>
            <w:tcBorders>
              <w:top w:val="nil"/>
              <w:left w:val="nil"/>
              <w:bottom w:val="single" w:color="auto" w:sz="4" w:space="0"/>
              <w:right w:val="single" w:color="auto" w:sz="4" w:space="0"/>
            </w:tcBorders>
            <w:vAlign w:val="center"/>
          </w:tcPr>
          <w:p>
            <w:pPr>
              <w:widowControl/>
              <w:jc w:val="center"/>
              <w:rPr>
                <w:rFonts w:ascii="宋体" w:cs="宋体"/>
                <w:kern w:val="0"/>
                <w:highlight w:val="none"/>
              </w:rPr>
            </w:pPr>
          </w:p>
        </w:tc>
        <w:tc>
          <w:tcPr>
            <w:tcW w:w="1440" w:type="dxa"/>
            <w:tcBorders>
              <w:top w:val="nil"/>
              <w:left w:val="nil"/>
              <w:bottom w:val="single" w:color="auto" w:sz="4" w:space="0"/>
              <w:right w:val="single" w:color="auto" w:sz="4" w:space="0"/>
            </w:tcBorders>
            <w:vAlign w:val="center"/>
          </w:tcPr>
          <w:p>
            <w:pPr>
              <w:widowControl/>
              <w:jc w:val="center"/>
              <w:rPr>
                <w:rFonts w:ascii="宋体" w:cs="宋体"/>
                <w:kern w:val="0"/>
                <w:highlight w:val="none"/>
              </w:rPr>
            </w:pPr>
          </w:p>
        </w:tc>
        <w:tc>
          <w:tcPr>
            <w:tcW w:w="1495" w:type="dxa"/>
            <w:tcBorders>
              <w:top w:val="nil"/>
              <w:left w:val="nil"/>
              <w:bottom w:val="single" w:color="auto" w:sz="4" w:space="0"/>
              <w:right w:val="single" w:color="auto" w:sz="4" w:space="0"/>
            </w:tcBorders>
            <w:vAlign w:val="center"/>
          </w:tcPr>
          <w:p>
            <w:pPr>
              <w:widowControl/>
              <w:jc w:val="center"/>
              <w:rPr>
                <w:rFonts w:ascii="宋体" w:cs="宋体"/>
                <w:kern w:val="0"/>
                <w:highlight w:val="none"/>
              </w:rPr>
            </w:pPr>
          </w:p>
        </w:tc>
      </w:tr>
    </w:tbl>
    <w:p>
      <w:pPr>
        <w:ind w:left="0" w:firstLine="0"/>
        <w:jc w:val="left"/>
        <w:rPr>
          <w:rFonts w:ascii="宋体" w:cs="Times New Roman"/>
          <w:highlight w:val="none"/>
        </w:rPr>
      </w:pPr>
      <w:r>
        <w:rPr>
          <w:rFonts w:hint="eastAsia" w:ascii="宋体" w:hAnsi="宋体" w:cs="宋体"/>
          <w:color w:val="000000"/>
          <w:highlight w:val="none"/>
        </w:rPr>
        <w:t>注：</w:t>
      </w:r>
      <w:r>
        <w:rPr>
          <w:rFonts w:hint="eastAsia" w:ascii="宋体" w:hAnsi="宋体" w:cs="宋体"/>
          <w:color w:val="000000"/>
          <w:highlight w:val="none"/>
          <w:lang w:eastAsia="zh-CN"/>
        </w:rPr>
        <w:t>中共上海市委党校第一分校</w:t>
      </w:r>
      <w:r>
        <w:rPr>
          <w:rFonts w:ascii="宋体" w:hAnsi="宋体" w:cs="宋体"/>
          <w:color w:val="000000"/>
          <w:highlight w:val="none"/>
        </w:rPr>
        <w:t>2017</w:t>
      </w:r>
      <w:r>
        <w:rPr>
          <w:rFonts w:hint="eastAsia" w:ascii="宋体" w:hAnsi="宋体" w:cs="宋体"/>
          <w:color w:val="000000"/>
          <w:highlight w:val="none"/>
        </w:rPr>
        <w:t>年度无政府性基金预算财政拨款支出，故本表无数据。</w:t>
      </w:r>
    </w:p>
    <w:p>
      <w:pPr>
        <w:ind w:left="0" w:firstLine="0"/>
        <w:jc w:val="left"/>
        <w:rPr>
          <w:rFonts w:ascii="宋体" w:cs="Times New Roman"/>
          <w:highlight w:val="none"/>
        </w:rPr>
      </w:pPr>
    </w:p>
    <w:p>
      <w:pPr>
        <w:rPr>
          <w:rFonts w:cs="Times New Roman"/>
          <w:highlight w:val="none"/>
        </w:rPr>
      </w:pPr>
      <w:r>
        <w:rPr>
          <w:rFonts w:cs="Times New Roman"/>
          <w:highlight w:val="none"/>
        </w:rPr>
        <w:br w:type="page"/>
      </w:r>
    </w:p>
    <w:p>
      <w:pPr>
        <w:ind w:left="0" w:firstLine="0"/>
        <w:jc w:val="center"/>
        <w:rPr>
          <w:rFonts w:hint="eastAsia" w:ascii="黑体" w:hAnsi="宋体" w:eastAsia="黑体" w:cs="Times New Roman"/>
          <w:color w:val="000000"/>
          <w:sz w:val="30"/>
          <w:szCs w:val="30"/>
          <w:highlight w:val="none"/>
          <w:lang w:eastAsia="zh-CN"/>
        </w:rPr>
      </w:pP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rPr>
        <w:t>第三部分</w:t>
      </w: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lang w:eastAsia="zh-CN"/>
        </w:rPr>
        <w:t>中共上海市委党校第一分校</w:t>
      </w:r>
    </w:p>
    <w:p>
      <w:pPr>
        <w:ind w:left="0" w:firstLine="0"/>
        <w:jc w:val="center"/>
        <w:rPr>
          <w:rFonts w:cs="Times New Roman"/>
          <w:highlight w:val="none"/>
        </w:rPr>
      </w:pPr>
      <w:r>
        <w:rPr>
          <w:rFonts w:ascii="黑体" w:hAnsi="宋体" w:eastAsia="黑体" w:cs="黑体"/>
          <w:color w:val="000000"/>
          <w:sz w:val="30"/>
          <w:szCs w:val="30"/>
          <w:highlight w:val="none"/>
        </w:rPr>
        <w:t>2017</w:t>
      </w:r>
      <w:r>
        <w:rPr>
          <w:rFonts w:hint="eastAsia" w:ascii="黑体" w:hAnsi="宋体" w:eastAsia="黑体" w:cs="黑体"/>
          <w:color w:val="000000"/>
          <w:sz w:val="30"/>
          <w:szCs w:val="30"/>
          <w:highlight w:val="none"/>
        </w:rPr>
        <w:t>年度部门决算情况说明</w:t>
      </w:r>
    </w:p>
    <w:p>
      <w:pPr>
        <w:ind w:left="0" w:firstLine="0"/>
        <w:jc w:val="center"/>
        <w:rPr>
          <w:rFonts w:cs="Times New Roman"/>
          <w:highlight w:val="none"/>
        </w:rPr>
      </w:pP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一、关于中</w:t>
      </w:r>
      <w:r>
        <w:rPr>
          <w:rFonts w:hint="eastAsia" w:ascii="楷体_GB2312" w:hAnsi="宋体" w:eastAsia="楷体_GB2312" w:cs="楷体_GB2312"/>
          <w:b/>
          <w:bCs/>
          <w:color w:val="000000"/>
          <w:sz w:val="30"/>
          <w:szCs w:val="30"/>
          <w:highlight w:val="none"/>
          <w:lang w:val="en-US" w:eastAsia="zh-CN"/>
        </w:rPr>
        <w:t>共</w:t>
      </w:r>
      <w:r>
        <w:rPr>
          <w:rFonts w:hint="eastAsia" w:ascii="楷体_GB2312" w:hAnsi="宋体" w:eastAsia="楷体_GB2312" w:cs="楷体_GB2312"/>
          <w:b/>
          <w:bCs/>
          <w:color w:val="000000"/>
          <w:sz w:val="30"/>
          <w:szCs w:val="30"/>
          <w:highlight w:val="none"/>
        </w:rPr>
        <w:t>上海市委党校第一分校</w:t>
      </w:r>
      <w:r>
        <w:rPr>
          <w:rFonts w:ascii="楷体_GB2312" w:hAnsi="宋体" w:eastAsia="楷体_GB2312" w:cs="楷体_GB2312"/>
          <w:b/>
          <w:bCs/>
          <w:color w:val="000000"/>
          <w:sz w:val="30"/>
          <w:szCs w:val="30"/>
          <w:highlight w:val="none"/>
        </w:rPr>
        <w:t xml:space="preserve"> 2017</w:t>
      </w:r>
      <w:r>
        <w:rPr>
          <w:rFonts w:hint="eastAsia" w:ascii="楷体_GB2312" w:hAnsi="宋体" w:eastAsia="楷体_GB2312" w:cs="楷体_GB2312"/>
          <w:b/>
          <w:bCs/>
          <w:color w:val="000000"/>
          <w:sz w:val="30"/>
          <w:szCs w:val="30"/>
          <w:highlight w:val="none"/>
        </w:rPr>
        <w:t>年度收入支出总体情况说明</w:t>
      </w:r>
    </w:p>
    <w:p>
      <w:pPr>
        <w:ind w:left="0" w:firstLine="600" w:firstLineChars="200"/>
        <w:jc w:val="left"/>
        <w:rPr>
          <w:rFonts w:cs="Times New Roman"/>
          <w:highlight w:val="none"/>
        </w:rPr>
      </w:pPr>
      <w:r>
        <w:rPr>
          <w:rFonts w:hint="eastAsia" w:ascii="仿宋_GB2312" w:hAnsi="宋体" w:eastAsia="仿宋_GB2312" w:cs="仿宋_GB2312"/>
          <w:color w:val="000000"/>
          <w:sz w:val="30"/>
          <w:szCs w:val="30"/>
          <w:highlight w:val="none"/>
          <w:lang w:eastAsia="zh-CN"/>
        </w:rPr>
        <w:t>中共上海市委党校第一分校</w:t>
      </w: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年度收入总计为</w:t>
      </w:r>
      <w:r>
        <w:rPr>
          <w:rFonts w:ascii="仿宋_GB2312" w:hAnsi="宋体" w:eastAsia="仿宋_GB2312" w:cs="仿宋_GB2312"/>
          <w:color w:val="000000"/>
          <w:sz w:val="30"/>
          <w:szCs w:val="30"/>
          <w:highlight w:val="none"/>
        </w:rPr>
        <w:t>4,190.50</w:t>
      </w:r>
      <w:r>
        <w:rPr>
          <w:rFonts w:hint="eastAsia" w:ascii="仿宋_GB2312" w:hAnsi="宋体" w:eastAsia="仿宋_GB2312" w:cs="仿宋_GB2312"/>
          <w:color w:val="000000"/>
          <w:sz w:val="30"/>
          <w:szCs w:val="30"/>
          <w:highlight w:val="none"/>
        </w:rPr>
        <w:t>万元、支出总计为</w:t>
      </w:r>
      <w:r>
        <w:rPr>
          <w:rFonts w:ascii="仿宋_GB2312" w:hAnsi="宋体" w:eastAsia="仿宋_GB2312" w:cs="仿宋_GB2312"/>
          <w:color w:val="000000"/>
          <w:sz w:val="27"/>
          <w:szCs w:val="27"/>
          <w:highlight w:val="none"/>
        </w:rPr>
        <w:t xml:space="preserve"> </w:t>
      </w:r>
      <w:r>
        <w:rPr>
          <w:rFonts w:ascii="仿宋_GB2312" w:hAnsi="宋体" w:eastAsia="仿宋_GB2312" w:cs="仿宋_GB2312"/>
          <w:color w:val="000000"/>
          <w:sz w:val="30"/>
          <w:szCs w:val="30"/>
          <w:highlight w:val="none"/>
        </w:rPr>
        <w:t>4,190.50</w:t>
      </w:r>
      <w:r>
        <w:rPr>
          <w:rFonts w:hint="eastAsia" w:ascii="仿宋_GB2312" w:hAnsi="宋体" w:eastAsia="仿宋_GB2312" w:cs="仿宋_GB2312"/>
          <w:color w:val="000000"/>
          <w:sz w:val="30"/>
          <w:szCs w:val="30"/>
          <w:highlight w:val="none"/>
        </w:rPr>
        <w:t>万元。与</w:t>
      </w:r>
      <w:r>
        <w:rPr>
          <w:rFonts w:ascii="仿宋_GB2312" w:hAnsi="宋体" w:eastAsia="仿宋_GB2312" w:cs="仿宋_GB2312"/>
          <w:color w:val="000000"/>
          <w:sz w:val="30"/>
          <w:szCs w:val="30"/>
          <w:highlight w:val="none"/>
        </w:rPr>
        <w:t>2016</w:t>
      </w:r>
      <w:r>
        <w:rPr>
          <w:rFonts w:hint="eastAsia" w:ascii="仿宋_GB2312" w:hAnsi="宋体" w:eastAsia="仿宋_GB2312" w:cs="仿宋_GB2312"/>
          <w:color w:val="000000"/>
          <w:sz w:val="30"/>
          <w:szCs w:val="30"/>
          <w:highlight w:val="none"/>
        </w:rPr>
        <w:t>年度相比，收入、支出总计各增加</w:t>
      </w:r>
      <w:r>
        <w:rPr>
          <w:rFonts w:ascii="仿宋_GB2312" w:hAnsi="宋体" w:eastAsia="仿宋_GB2312" w:cs="仿宋_GB2312"/>
          <w:color w:val="000000"/>
          <w:sz w:val="30"/>
          <w:szCs w:val="30"/>
          <w:highlight w:val="none"/>
        </w:rPr>
        <w:t>1,041.19</w:t>
      </w:r>
      <w:r>
        <w:rPr>
          <w:rFonts w:hint="eastAsia" w:ascii="仿宋_GB2312" w:hAnsi="宋体" w:eastAsia="仿宋_GB2312" w:cs="仿宋_GB2312"/>
          <w:color w:val="000000"/>
          <w:sz w:val="30"/>
          <w:szCs w:val="30"/>
          <w:highlight w:val="none"/>
        </w:rPr>
        <w:t>万元。主要原因：校园修缮项目增加。</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二、关于中</w:t>
      </w:r>
      <w:r>
        <w:rPr>
          <w:rFonts w:hint="eastAsia" w:ascii="楷体_GB2312" w:hAnsi="宋体" w:eastAsia="楷体_GB2312" w:cs="楷体_GB2312"/>
          <w:b/>
          <w:bCs/>
          <w:color w:val="000000"/>
          <w:sz w:val="30"/>
          <w:szCs w:val="30"/>
          <w:highlight w:val="none"/>
          <w:lang w:val="en-US" w:eastAsia="zh-CN"/>
        </w:rPr>
        <w:t>共</w:t>
      </w:r>
      <w:r>
        <w:rPr>
          <w:rFonts w:hint="eastAsia" w:ascii="楷体_GB2312" w:hAnsi="宋体" w:eastAsia="楷体_GB2312" w:cs="楷体_GB2312"/>
          <w:b/>
          <w:bCs/>
          <w:color w:val="000000"/>
          <w:sz w:val="30"/>
          <w:szCs w:val="30"/>
          <w:highlight w:val="none"/>
        </w:rPr>
        <w:t>上海市委党校第一分校</w:t>
      </w:r>
      <w:bookmarkStart w:id="0" w:name="_GoBack"/>
      <w:bookmarkEnd w:id="0"/>
      <w:r>
        <w:rPr>
          <w:rFonts w:ascii="楷体_GB2312" w:hAnsi="宋体" w:eastAsia="楷体_GB2312" w:cs="楷体_GB2312"/>
          <w:b/>
          <w:bCs/>
          <w:color w:val="000000"/>
          <w:sz w:val="30"/>
          <w:szCs w:val="30"/>
          <w:highlight w:val="none"/>
        </w:rPr>
        <w:t xml:space="preserve"> 2017</w:t>
      </w:r>
      <w:r>
        <w:rPr>
          <w:rFonts w:hint="eastAsia" w:ascii="楷体_GB2312" w:hAnsi="宋体" w:eastAsia="楷体_GB2312" w:cs="楷体_GB2312"/>
          <w:b/>
          <w:bCs/>
          <w:color w:val="000000"/>
          <w:sz w:val="30"/>
          <w:szCs w:val="30"/>
          <w:highlight w:val="none"/>
        </w:rPr>
        <w:t>年度收入决算情况说明</w:t>
      </w:r>
    </w:p>
    <w:p>
      <w:pPr>
        <w:ind w:left="0" w:firstLine="600" w:firstLineChars="200"/>
        <w:jc w:val="left"/>
        <w:rPr>
          <w:highlight w:val="none"/>
        </w:rPr>
      </w:pP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本年收入合计</w:t>
      </w:r>
      <w:r>
        <w:rPr>
          <w:rFonts w:ascii="仿宋_GB2312" w:hAnsi="宋体" w:eastAsia="仿宋_GB2312" w:cs="仿宋_GB2312"/>
          <w:color w:val="000000"/>
          <w:sz w:val="27"/>
          <w:szCs w:val="27"/>
          <w:highlight w:val="none"/>
        </w:rPr>
        <w:t xml:space="preserve"> 4,092.95</w:t>
      </w: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万元，其中：财政拨款收入</w:t>
      </w:r>
      <w:r>
        <w:rPr>
          <w:rFonts w:ascii="仿宋_GB2312" w:hAnsi="宋体" w:eastAsia="仿宋_GB2312" w:cs="仿宋_GB2312"/>
          <w:color w:val="000000"/>
          <w:sz w:val="27"/>
          <w:szCs w:val="27"/>
          <w:highlight w:val="none"/>
        </w:rPr>
        <w:t xml:space="preserve"> 3,649.29</w:t>
      </w: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万元，占</w:t>
      </w:r>
      <w:r>
        <w:rPr>
          <w:rFonts w:ascii="仿宋_GB2312" w:hAnsi="宋体" w:eastAsia="仿宋_GB2312" w:cs="仿宋_GB2312"/>
          <w:color w:val="000000"/>
          <w:sz w:val="30"/>
          <w:szCs w:val="30"/>
          <w:highlight w:val="none"/>
        </w:rPr>
        <w:t>89.16%</w:t>
      </w:r>
      <w:r>
        <w:rPr>
          <w:rFonts w:hint="eastAsia" w:ascii="仿宋_GB2312" w:hAnsi="宋体" w:eastAsia="仿宋_GB2312" w:cs="仿宋_GB2312"/>
          <w:color w:val="000000"/>
          <w:sz w:val="30"/>
          <w:szCs w:val="30"/>
          <w:highlight w:val="none"/>
        </w:rPr>
        <w:t>；事业收入</w:t>
      </w:r>
      <w:r>
        <w:rPr>
          <w:rFonts w:ascii="仿宋_GB2312" w:hAnsi="宋体" w:eastAsia="仿宋_GB2312" w:cs="仿宋_GB2312"/>
          <w:color w:val="000000"/>
          <w:sz w:val="27"/>
          <w:szCs w:val="27"/>
          <w:highlight w:val="none"/>
        </w:rPr>
        <w:t xml:space="preserve"> 443.66</w:t>
      </w: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万元，占</w:t>
      </w:r>
      <w:r>
        <w:rPr>
          <w:rFonts w:ascii="仿宋_GB2312" w:hAnsi="宋体" w:eastAsia="仿宋_GB2312" w:cs="仿宋_GB2312"/>
          <w:color w:val="000000"/>
          <w:sz w:val="30"/>
          <w:szCs w:val="30"/>
          <w:highlight w:val="none"/>
        </w:rPr>
        <w:t>10.84%</w:t>
      </w:r>
      <w:r>
        <w:rPr>
          <w:rFonts w:hint="eastAsia" w:ascii="仿宋_GB2312" w:hAnsi="宋体" w:eastAsia="仿宋_GB2312" w:cs="仿宋_GB2312"/>
          <w:color w:val="000000"/>
          <w:sz w:val="30"/>
          <w:szCs w:val="30"/>
          <w:highlight w:val="none"/>
        </w:rPr>
        <w:t>。</w:t>
      </w:r>
      <w:r>
        <w:rPr>
          <w:highlight w:val="none"/>
        </w:rPr>
        <w:t xml:space="preserve"> </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三、关于中共上海市委党校第一分校</w:t>
      </w:r>
      <w:r>
        <w:rPr>
          <w:rFonts w:ascii="楷体_GB2312" w:hAnsi="宋体" w:eastAsia="楷体_GB2312" w:cs="楷体_GB2312"/>
          <w:b/>
          <w:bCs/>
          <w:color w:val="000000"/>
          <w:sz w:val="30"/>
          <w:szCs w:val="30"/>
          <w:highlight w:val="none"/>
        </w:rPr>
        <w:t xml:space="preserve"> 2017</w:t>
      </w:r>
      <w:r>
        <w:rPr>
          <w:rFonts w:hint="eastAsia" w:ascii="楷体_GB2312" w:hAnsi="宋体" w:eastAsia="楷体_GB2312" w:cs="楷体_GB2312"/>
          <w:b/>
          <w:bCs/>
          <w:color w:val="000000"/>
          <w:sz w:val="30"/>
          <w:szCs w:val="30"/>
          <w:highlight w:val="none"/>
        </w:rPr>
        <w:t>年度支出决算情况说明</w:t>
      </w:r>
    </w:p>
    <w:p>
      <w:pPr>
        <w:ind w:left="0" w:firstLine="600" w:firstLineChars="200"/>
        <w:jc w:val="left"/>
        <w:rPr>
          <w:rFonts w:cs="Times New Roman"/>
          <w:highlight w:val="none"/>
        </w:rPr>
      </w:pP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本年支出合计</w:t>
      </w:r>
      <w:r>
        <w:rPr>
          <w:rFonts w:ascii="仿宋_GB2312" w:hAnsi="宋体" w:eastAsia="仿宋_GB2312" w:cs="仿宋_GB2312"/>
          <w:color w:val="000000"/>
          <w:sz w:val="27"/>
          <w:szCs w:val="27"/>
          <w:highlight w:val="none"/>
        </w:rPr>
        <w:t xml:space="preserve"> 4,033.49</w:t>
      </w: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万元，其中：基本支出</w:t>
      </w:r>
      <w:r>
        <w:rPr>
          <w:rFonts w:ascii="仿宋_GB2312" w:hAnsi="宋体" w:eastAsia="仿宋_GB2312" w:cs="仿宋_GB2312"/>
          <w:color w:val="000000"/>
          <w:sz w:val="30"/>
          <w:szCs w:val="30"/>
          <w:highlight w:val="none"/>
        </w:rPr>
        <w:t>864.66</w:t>
      </w:r>
      <w:r>
        <w:rPr>
          <w:rFonts w:hint="eastAsia" w:ascii="仿宋_GB2312" w:hAnsi="宋体" w:eastAsia="仿宋_GB2312" w:cs="仿宋_GB2312"/>
          <w:color w:val="000000"/>
          <w:sz w:val="30"/>
          <w:szCs w:val="30"/>
          <w:highlight w:val="none"/>
        </w:rPr>
        <w:t>万元，占</w:t>
      </w:r>
      <w:r>
        <w:rPr>
          <w:rFonts w:ascii="仿宋_GB2312" w:hAnsi="宋体" w:eastAsia="仿宋_GB2312" w:cs="仿宋_GB2312"/>
          <w:color w:val="000000"/>
          <w:sz w:val="30"/>
          <w:szCs w:val="30"/>
          <w:highlight w:val="none"/>
        </w:rPr>
        <w:t>21.44%</w:t>
      </w:r>
      <w:r>
        <w:rPr>
          <w:rFonts w:hint="eastAsia" w:ascii="仿宋_GB2312" w:hAnsi="宋体" w:eastAsia="仿宋_GB2312" w:cs="仿宋_GB2312"/>
          <w:color w:val="000000"/>
          <w:sz w:val="30"/>
          <w:szCs w:val="30"/>
          <w:highlight w:val="none"/>
        </w:rPr>
        <w:t>；项目支出</w:t>
      </w:r>
      <w:r>
        <w:rPr>
          <w:rFonts w:ascii="仿宋_GB2312" w:hAnsi="宋体" w:eastAsia="仿宋_GB2312" w:cs="仿宋_GB2312"/>
          <w:color w:val="000000"/>
          <w:sz w:val="30"/>
          <w:szCs w:val="30"/>
          <w:highlight w:val="none"/>
        </w:rPr>
        <w:t>3,168.83</w:t>
      </w:r>
      <w:r>
        <w:rPr>
          <w:rFonts w:hint="eastAsia" w:ascii="仿宋_GB2312" w:hAnsi="宋体" w:eastAsia="仿宋_GB2312" w:cs="仿宋_GB2312"/>
          <w:color w:val="000000"/>
          <w:sz w:val="30"/>
          <w:szCs w:val="30"/>
          <w:highlight w:val="none"/>
        </w:rPr>
        <w:t>万元，占</w:t>
      </w:r>
      <w:r>
        <w:rPr>
          <w:rFonts w:ascii="仿宋_GB2312" w:hAnsi="宋体" w:eastAsia="仿宋_GB2312" w:cs="仿宋_GB2312"/>
          <w:color w:val="000000"/>
          <w:sz w:val="30"/>
          <w:szCs w:val="30"/>
          <w:highlight w:val="none"/>
        </w:rPr>
        <w:t>78.56%</w:t>
      </w:r>
      <w:r>
        <w:rPr>
          <w:rFonts w:hint="eastAsia" w:ascii="仿宋_GB2312" w:hAnsi="宋体" w:eastAsia="仿宋_GB2312" w:cs="仿宋_GB2312"/>
          <w:color w:val="000000"/>
          <w:sz w:val="30"/>
          <w:szCs w:val="30"/>
          <w:highlight w:val="none"/>
        </w:rPr>
        <w:t>。</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四、关于中共上海市委党校第一分校</w:t>
      </w:r>
      <w:r>
        <w:rPr>
          <w:rFonts w:ascii="楷体_GB2312" w:hAnsi="宋体" w:eastAsia="楷体_GB2312" w:cs="楷体_GB2312"/>
          <w:b/>
          <w:bCs/>
          <w:color w:val="000000"/>
          <w:sz w:val="30"/>
          <w:szCs w:val="30"/>
          <w:highlight w:val="none"/>
        </w:rPr>
        <w:t xml:space="preserve"> 2017</w:t>
      </w:r>
      <w:r>
        <w:rPr>
          <w:rFonts w:hint="eastAsia" w:ascii="楷体_GB2312" w:hAnsi="宋体" w:eastAsia="楷体_GB2312" w:cs="楷体_GB2312"/>
          <w:b/>
          <w:bCs/>
          <w:color w:val="000000"/>
          <w:sz w:val="30"/>
          <w:szCs w:val="30"/>
          <w:highlight w:val="none"/>
        </w:rPr>
        <w:t>年度财政拨款收入支出总体情况说明</w:t>
      </w:r>
    </w:p>
    <w:p>
      <w:pPr>
        <w:ind w:left="0" w:firstLine="600" w:firstLineChars="200"/>
        <w:jc w:val="left"/>
        <w:rPr>
          <w:rFonts w:cs="Times New Roman"/>
          <w:highlight w:val="none"/>
        </w:rPr>
      </w:pPr>
      <w:r>
        <w:rPr>
          <w:rFonts w:hint="eastAsia" w:ascii="宋体" w:hAnsi="宋体" w:eastAsia="仿宋_GB2312" w:cs="宋体"/>
          <w:color w:val="000000"/>
          <w:sz w:val="30"/>
          <w:szCs w:val="30"/>
          <w:highlight w:val="none"/>
          <w:lang w:eastAsia="zh-CN"/>
        </w:rPr>
        <w:t>中共上海市委党校第一分校</w:t>
      </w: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年度财政拨款收支总决算</w:t>
      </w:r>
      <w:r>
        <w:rPr>
          <w:rFonts w:ascii="仿宋_GB2312" w:hAnsi="宋体" w:eastAsia="仿宋_GB2312" w:cs="仿宋_GB2312"/>
          <w:color w:val="000000"/>
          <w:sz w:val="30"/>
          <w:szCs w:val="30"/>
          <w:highlight w:val="none"/>
        </w:rPr>
        <w:t>3,649.29</w:t>
      </w:r>
      <w:r>
        <w:rPr>
          <w:rFonts w:hint="eastAsia" w:ascii="仿宋_GB2312" w:hAnsi="宋体" w:eastAsia="仿宋_GB2312" w:cs="仿宋_GB2312"/>
          <w:color w:val="000000"/>
          <w:sz w:val="30"/>
          <w:szCs w:val="30"/>
          <w:highlight w:val="none"/>
        </w:rPr>
        <w:t>万元。与</w:t>
      </w:r>
      <w:r>
        <w:rPr>
          <w:rFonts w:ascii="仿宋_GB2312" w:hAnsi="宋体" w:eastAsia="仿宋_GB2312" w:cs="仿宋_GB2312"/>
          <w:color w:val="000000"/>
          <w:sz w:val="30"/>
          <w:szCs w:val="30"/>
          <w:highlight w:val="none"/>
        </w:rPr>
        <w:t>2016</w:t>
      </w:r>
      <w:r>
        <w:rPr>
          <w:rFonts w:hint="eastAsia" w:ascii="仿宋_GB2312" w:hAnsi="宋体" w:eastAsia="仿宋_GB2312" w:cs="仿宋_GB2312"/>
          <w:color w:val="000000"/>
          <w:sz w:val="30"/>
          <w:szCs w:val="30"/>
          <w:highlight w:val="none"/>
        </w:rPr>
        <w:t>年度相比，财政拨款收、支总计各增加</w:t>
      </w:r>
      <w:r>
        <w:rPr>
          <w:rFonts w:ascii="仿宋_GB2312" w:hAnsi="宋体" w:eastAsia="仿宋_GB2312" w:cs="仿宋_GB2312"/>
          <w:color w:val="000000"/>
          <w:sz w:val="30"/>
          <w:szCs w:val="30"/>
          <w:highlight w:val="none"/>
        </w:rPr>
        <w:t>1,028.78</w:t>
      </w:r>
      <w:r>
        <w:rPr>
          <w:rFonts w:hint="eastAsia" w:ascii="仿宋_GB2312" w:hAnsi="宋体" w:eastAsia="仿宋_GB2312" w:cs="仿宋_GB2312"/>
          <w:color w:val="000000"/>
          <w:sz w:val="30"/>
          <w:szCs w:val="30"/>
          <w:highlight w:val="none"/>
        </w:rPr>
        <w:t>万元，增长</w:t>
      </w:r>
      <w:r>
        <w:rPr>
          <w:rFonts w:ascii="仿宋_GB2312" w:hAnsi="宋体" w:eastAsia="仿宋_GB2312" w:cs="仿宋_GB2312"/>
          <w:color w:val="000000"/>
          <w:sz w:val="30"/>
          <w:szCs w:val="30"/>
          <w:highlight w:val="none"/>
        </w:rPr>
        <w:t>39.26%</w:t>
      </w:r>
      <w:r>
        <w:rPr>
          <w:rFonts w:hint="eastAsia" w:ascii="仿宋_GB2312" w:hAnsi="宋体" w:eastAsia="仿宋_GB2312" w:cs="仿宋_GB2312"/>
          <w:color w:val="000000"/>
          <w:sz w:val="30"/>
          <w:szCs w:val="30"/>
          <w:highlight w:val="none"/>
        </w:rPr>
        <w:t>。主要原因：校园修缮项目增加。</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五、关于中共上海市委党校第一分校</w:t>
      </w:r>
      <w:r>
        <w:rPr>
          <w:rFonts w:ascii="楷体_GB2312" w:hAnsi="宋体" w:eastAsia="楷体_GB2312" w:cs="楷体_GB2312"/>
          <w:b/>
          <w:bCs/>
          <w:color w:val="000000"/>
          <w:sz w:val="30"/>
          <w:szCs w:val="30"/>
          <w:highlight w:val="none"/>
        </w:rPr>
        <w:t xml:space="preserve"> 2017</w:t>
      </w:r>
      <w:r>
        <w:rPr>
          <w:rFonts w:hint="eastAsia" w:ascii="楷体_GB2312" w:hAnsi="宋体" w:eastAsia="楷体_GB2312" w:cs="楷体_GB2312"/>
          <w:b/>
          <w:bCs/>
          <w:color w:val="000000"/>
          <w:sz w:val="30"/>
          <w:szCs w:val="30"/>
          <w:highlight w:val="none"/>
        </w:rPr>
        <w:t>年度一般公共预算财政拨款支出决算情况说明</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（一）一般公共预算财政拨款支出总体情况。</w:t>
      </w:r>
    </w:p>
    <w:p>
      <w:pPr>
        <w:ind w:left="0" w:firstLine="600" w:firstLineChars="200"/>
        <w:jc w:val="left"/>
        <w:rPr>
          <w:rFonts w:cs="Times New Roman"/>
          <w:highlight w:val="none"/>
        </w:rPr>
      </w:pPr>
      <w:r>
        <w:rPr>
          <w:rFonts w:hint="eastAsia" w:ascii="宋体" w:hAnsi="宋体" w:eastAsia="仿宋_GB2312" w:cs="宋体"/>
          <w:color w:val="000000"/>
          <w:sz w:val="30"/>
          <w:szCs w:val="30"/>
          <w:highlight w:val="none"/>
          <w:lang w:eastAsia="zh-CN"/>
        </w:rPr>
        <w:t>中共上海市委党校第一分校</w:t>
      </w: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年度一般公共预算财政拨款支出</w:t>
      </w:r>
      <w:r>
        <w:rPr>
          <w:rFonts w:ascii="仿宋_GB2312" w:hAnsi="宋体" w:eastAsia="仿宋_GB2312" w:cs="仿宋_GB2312"/>
          <w:color w:val="000000"/>
          <w:sz w:val="30"/>
          <w:szCs w:val="30"/>
          <w:highlight w:val="none"/>
        </w:rPr>
        <w:t>3,649.29</w:t>
      </w:r>
      <w:r>
        <w:rPr>
          <w:rFonts w:hint="eastAsia" w:ascii="仿宋_GB2312" w:hAnsi="宋体" w:eastAsia="仿宋_GB2312" w:cs="仿宋_GB2312"/>
          <w:color w:val="000000"/>
          <w:sz w:val="30"/>
          <w:szCs w:val="30"/>
          <w:highlight w:val="none"/>
        </w:rPr>
        <w:t>万元，占本年支出合计的</w:t>
      </w:r>
      <w:r>
        <w:rPr>
          <w:rFonts w:ascii="仿宋_GB2312" w:hAnsi="宋体" w:eastAsia="仿宋_GB2312" w:cs="仿宋_GB2312"/>
          <w:color w:val="000000"/>
          <w:sz w:val="30"/>
          <w:szCs w:val="30"/>
          <w:highlight w:val="none"/>
        </w:rPr>
        <w:t>90.47%</w:t>
      </w:r>
      <w:r>
        <w:rPr>
          <w:rFonts w:hint="eastAsia" w:ascii="仿宋_GB2312" w:hAnsi="宋体" w:eastAsia="仿宋_GB2312" w:cs="仿宋_GB2312"/>
          <w:color w:val="000000"/>
          <w:sz w:val="30"/>
          <w:szCs w:val="30"/>
          <w:highlight w:val="none"/>
        </w:rPr>
        <w:t>。与</w:t>
      </w:r>
      <w:r>
        <w:rPr>
          <w:rFonts w:ascii="仿宋_GB2312" w:hAnsi="宋体" w:eastAsia="仿宋_GB2312" w:cs="仿宋_GB2312"/>
          <w:color w:val="000000"/>
          <w:sz w:val="30"/>
          <w:szCs w:val="30"/>
          <w:highlight w:val="none"/>
        </w:rPr>
        <w:t>2016</w:t>
      </w:r>
      <w:r>
        <w:rPr>
          <w:rFonts w:hint="eastAsia" w:ascii="仿宋_GB2312" w:hAnsi="宋体" w:eastAsia="仿宋_GB2312" w:cs="仿宋_GB2312"/>
          <w:color w:val="000000"/>
          <w:sz w:val="30"/>
          <w:szCs w:val="30"/>
          <w:highlight w:val="none"/>
        </w:rPr>
        <w:t>年度相比，一般公共预算财政拨款支出增加</w:t>
      </w:r>
      <w:r>
        <w:rPr>
          <w:rFonts w:ascii="仿宋_GB2312" w:hAnsi="宋体" w:eastAsia="仿宋_GB2312" w:cs="仿宋_GB2312"/>
          <w:color w:val="000000"/>
          <w:sz w:val="30"/>
          <w:szCs w:val="30"/>
          <w:highlight w:val="none"/>
        </w:rPr>
        <w:t>1,028.78</w:t>
      </w:r>
      <w:r>
        <w:rPr>
          <w:rFonts w:hint="eastAsia" w:ascii="仿宋_GB2312" w:hAnsi="宋体" w:eastAsia="仿宋_GB2312" w:cs="仿宋_GB2312"/>
          <w:color w:val="000000"/>
          <w:sz w:val="30"/>
          <w:szCs w:val="30"/>
          <w:highlight w:val="none"/>
        </w:rPr>
        <w:t>万元，增长</w:t>
      </w:r>
      <w:r>
        <w:rPr>
          <w:rFonts w:ascii="仿宋_GB2312" w:hAnsi="宋体" w:eastAsia="仿宋_GB2312" w:cs="仿宋_GB2312"/>
          <w:color w:val="000000"/>
          <w:sz w:val="30"/>
          <w:szCs w:val="30"/>
          <w:highlight w:val="none"/>
        </w:rPr>
        <w:t>39.26%</w:t>
      </w:r>
      <w:r>
        <w:rPr>
          <w:rFonts w:hint="eastAsia" w:ascii="仿宋_GB2312" w:hAnsi="宋体" w:eastAsia="仿宋_GB2312" w:cs="仿宋_GB2312"/>
          <w:color w:val="000000"/>
          <w:sz w:val="30"/>
          <w:szCs w:val="30"/>
          <w:highlight w:val="none"/>
        </w:rPr>
        <w:t>。主要原因：校园修缮项目增加。</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（二）一般公共预算财政拨款支出决算结构情况。</w:t>
      </w:r>
    </w:p>
    <w:p>
      <w:pPr>
        <w:ind w:left="0" w:firstLine="600" w:firstLineChars="200"/>
        <w:jc w:val="left"/>
        <w:rPr>
          <w:rFonts w:cs="Times New Roman"/>
          <w:highlight w:val="none"/>
        </w:rPr>
      </w:pPr>
      <w:r>
        <w:rPr>
          <w:rFonts w:ascii="仿宋_GB2312" w:hAnsi="宋体" w:eastAsia="仿宋_GB2312" w:cs="仿宋_GB2312"/>
          <w:color w:val="000000"/>
          <w:sz w:val="30"/>
          <w:szCs w:val="30"/>
          <w:highlight w:val="none"/>
        </w:rPr>
        <w:t xml:space="preserve"> 2017</w:t>
      </w:r>
      <w:r>
        <w:rPr>
          <w:rFonts w:hint="eastAsia" w:ascii="仿宋_GB2312" w:hAnsi="宋体" w:eastAsia="仿宋_GB2312" w:cs="仿宋_GB2312"/>
          <w:color w:val="000000"/>
          <w:sz w:val="30"/>
          <w:szCs w:val="30"/>
          <w:highlight w:val="none"/>
        </w:rPr>
        <w:t>年度一般公共预算财政拨款支出</w:t>
      </w:r>
      <w:r>
        <w:rPr>
          <w:rFonts w:ascii="仿宋_GB2312" w:hAnsi="宋体" w:eastAsia="仿宋_GB2312" w:cs="仿宋_GB2312"/>
          <w:color w:val="000000"/>
          <w:sz w:val="30"/>
          <w:szCs w:val="30"/>
          <w:highlight w:val="none"/>
        </w:rPr>
        <w:t>3,649.29</w:t>
      </w:r>
      <w:r>
        <w:rPr>
          <w:rFonts w:hint="eastAsia" w:ascii="仿宋_GB2312" w:hAnsi="宋体" w:eastAsia="仿宋_GB2312" w:cs="仿宋_GB2312"/>
          <w:color w:val="000000"/>
          <w:sz w:val="30"/>
          <w:szCs w:val="30"/>
          <w:highlight w:val="none"/>
        </w:rPr>
        <w:t>万元，主要用于以下方面：教育支出（类）</w:t>
      </w:r>
      <w:r>
        <w:rPr>
          <w:rFonts w:ascii="仿宋_GB2312" w:hAnsi="宋体" w:eastAsia="仿宋_GB2312" w:cs="仿宋_GB2312"/>
          <w:color w:val="000000"/>
          <w:sz w:val="30"/>
          <w:szCs w:val="30"/>
          <w:highlight w:val="none"/>
        </w:rPr>
        <w:t>3,414.02</w:t>
      </w:r>
      <w:r>
        <w:rPr>
          <w:rFonts w:hint="eastAsia" w:ascii="仿宋_GB2312" w:hAnsi="宋体" w:eastAsia="仿宋_GB2312" w:cs="仿宋_GB2312"/>
          <w:color w:val="000000"/>
          <w:sz w:val="30"/>
          <w:szCs w:val="30"/>
          <w:highlight w:val="none"/>
        </w:rPr>
        <w:t>万元，占</w:t>
      </w:r>
      <w:r>
        <w:rPr>
          <w:rFonts w:ascii="仿宋_GB2312" w:hAnsi="宋体" w:eastAsia="仿宋_GB2312" w:cs="仿宋_GB2312"/>
          <w:color w:val="000000"/>
          <w:sz w:val="30"/>
          <w:szCs w:val="30"/>
          <w:highlight w:val="none"/>
        </w:rPr>
        <w:t>93.55%</w:t>
      </w:r>
      <w:r>
        <w:rPr>
          <w:rFonts w:hint="eastAsia" w:ascii="仿宋_GB2312" w:hAnsi="宋体" w:eastAsia="仿宋_GB2312" w:cs="仿宋_GB2312"/>
          <w:color w:val="000000"/>
          <w:sz w:val="30"/>
          <w:szCs w:val="30"/>
          <w:highlight w:val="none"/>
        </w:rPr>
        <w:t>；社会保障和就业支出（类）</w:t>
      </w:r>
      <w:r>
        <w:rPr>
          <w:rFonts w:ascii="仿宋_GB2312" w:eastAsia="仿宋_GB2312" w:cs="仿宋_GB2312"/>
          <w:sz w:val="30"/>
          <w:szCs w:val="30"/>
          <w:highlight w:val="none"/>
        </w:rPr>
        <w:t>71.63</w:t>
      </w:r>
      <w:r>
        <w:rPr>
          <w:rFonts w:hint="eastAsia" w:ascii="仿宋_GB2312" w:hAnsi="宋体" w:eastAsia="仿宋_GB2312" w:cs="仿宋_GB2312"/>
          <w:color w:val="000000"/>
          <w:sz w:val="30"/>
          <w:szCs w:val="30"/>
          <w:highlight w:val="none"/>
        </w:rPr>
        <w:t>万元，占</w:t>
      </w:r>
      <w:r>
        <w:rPr>
          <w:rFonts w:ascii="仿宋_GB2312" w:hAnsi="宋体" w:eastAsia="仿宋_GB2312" w:cs="仿宋_GB2312"/>
          <w:color w:val="000000"/>
          <w:sz w:val="30"/>
          <w:szCs w:val="30"/>
          <w:highlight w:val="none"/>
        </w:rPr>
        <w:t>1.96%</w:t>
      </w:r>
      <w:r>
        <w:rPr>
          <w:rFonts w:hint="eastAsia" w:ascii="仿宋_GB2312" w:hAnsi="宋体" w:eastAsia="仿宋_GB2312" w:cs="仿宋_GB2312"/>
          <w:color w:val="000000"/>
          <w:sz w:val="30"/>
          <w:szCs w:val="30"/>
          <w:highlight w:val="none"/>
        </w:rPr>
        <w:t>；医疗卫生与计划生育支出（类）</w:t>
      </w:r>
      <w:r>
        <w:rPr>
          <w:rFonts w:ascii="仿宋_GB2312" w:eastAsia="仿宋_GB2312" w:cs="仿宋_GB2312"/>
          <w:sz w:val="30"/>
          <w:szCs w:val="30"/>
          <w:highlight w:val="none"/>
        </w:rPr>
        <w:t>44.70</w:t>
      </w:r>
      <w:r>
        <w:rPr>
          <w:rFonts w:hint="eastAsia" w:ascii="仿宋_GB2312" w:hAnsi="宋体" w:eastAsia="仿宋_GB2312" w:cs="仿宋_GB2312"/>
          <w:color w:val="000000"/>
          <w:sz w:val="30"/>
          <w:szCs w:val="30"/>
          <w:highlight w:val="none"/>
        </w:rPr>
        <w:t>万元，占</w:t>
      </w:r>
      <w:r>
        <w:rPr>
          <w:rFonts w:ascii="仿宋_GB2312" w:hAnsi="宋体" w:eastAsia="仿宋_GB2312" w:cs="仿宋_GB2312"/>
          <w:color w:val="000000"/>
          <w:sz w:val="30"/>
          <w:szCs w:val="30"/>
          <w:highlight w:val="none"/>
        </w:rPr>
        <w:t>1.23%</w:t>
      </w:r>
      <w:r>
        <w:rPr>
          <w:rFonts w:hint="eastAsia" w:ascii="仿宋_GB2312" w:hAnsi="宋体" w:eastAsia="仿宋_GB2312" w:cs="仿宋_GB2312"/>
          <w:color w:val="000000"/>
          <w:sz w:val="30"/>
          <w:szCs w:val="30"/>
          <w:highlight w:val="none"/>
        </w:rPr>
        <w:t>；住房保障支出（类）</w:t>
      </w:r>
      <w:r>
        <w:rPr>
          <w:rFonts w:ascii="仿宋_GB2312" w:eastAsia="仿宋_GB2312" w:cs="仿宋_GB2312"/>
          <w:sz w:val="30"/>
          <w:szCs w:val="30"/>
          <w:highlight w:val="none"/>
        </w:rPr>
        <w:t>118.93</w:t>
      </w:r>
      <w:r>
        <w:rPr>
          <w:rFonts w:hint="eastAsia" w:ascii="仿宋_GB2312" w:hAnsi="宋体" w:eastAsia="仿宋_GB2312" w:cs="仿宋_GB2312"/>
          <w:color w:val="000000"/>
          <w:sz w:val="30"/>
          <w:szCs w:val="30"/>
          <w:highlight w:val="none"/>
        </w:rPr>
        <w:t>万元，占</w:t>
      </w:r>
      <w:r>
        <w:rPr>
          <w:rFonts w:ascii="仿宋_GB2312" w:hAnsi="宋体" w:eastAsia="仿宋_GB2312" w:cs="仿宋_GB2312"/>
          <w:color w:val="000000"/>
          <w:sz w:val="30"/>
          <w:szCs w:val="30"/>
          <w:highlight w:val="none"/>
        </w:rPr>
        <w:t>3.26%</w:t>
      </w:r>
      <w:r>
        <w:rPr>
          <w:rFonts w:hint="eastAsia" w:ascii="仿宋_GB2312" w:hAnsi="宋体" w:eastAsia="仿宋_GB2312" w:cs="仿宋_GB2312"/>
          <w:color w:val="000000"/>
          <w:sz w:val="30"/>
          <w:szCs w:val="30"/>
          <w:highlight w:val="none"/>
        </w:rPr>
        <w:t>。</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（三）一般公共预算财政拨款支出决算具体情况。</w:t>
      </w:r>
    </w:p>
    <w:p>
      <w:pPr>
        <w:ind w:left="0" w:firstLine="600" w:firstLineChars="200"/>
        <w:jc w:val="left"/>
        <w:rPr>
          <w:rFonts w:cs="Times New Roman"/>
          <w:highlight w:val="none"/>
        </w:rPr>
      </w:pPr>
      <w:r>
        <w:rPr>
          <w:rFonts w:hint="eastAsia" w:ascii="宋体" w:hAnsi="宋体" w:eastAsia="仿宋_GB2312" w:cs="宋体"/>
          <w:color w:val="000000"/>
          <w:sz w:val="30"/>
          <w:szCs w:val="30"/>
          <w:highlight w:val="none"/>
          <w:lang w:eastAsia="zh-CN"/>
        </w:rPr>
        <w:t>中共上海市委党校第一分校</w:t>
      </w: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年度一般公共预算财政拨款支出年初预算为</w:t>
      </w:r>
      <w:r>
        <w:rPr>
          <w:rFonts w:ascii="仿宋_GB2312" w:hAnsi="宋体" w:eastAsia="仿宋_GB2312" w:cs="仿宋_GB2312"/>
          <w:color w:val="000000"/>
          <w:sz w:val="30"/>
          <w:szCs w:val="30"/>
          <w:highlight w:val="none"/>
        </w:rPr>
        <w:t>4,015.27</w:t>
      </w:r>
      <w:r>
        <w:rPr>
          <w:rFonts w:hint="eastAsia" w:ascii="仿宋_GB2312" w:hAnsi="宋体" w:eastAsia="仿宋_GB2312" w:cs="仿宋_GB2312"/>
          <w:color w:val="000000"/>
          <w:sz w:val="30"/>
          <w:szCs w:val="30"/>
          <w:highlight w:val="none"/>
        </w:rPr>
        <w:t>万元，支出决算为</w:t>
      </w:r>
      <w:r>
        <w:rPr>
          <w:rFonts w:ascii="仿宋_GB2312" w:hAnsi="宋体" w:eastAsia="仿宋_GB2312" w:cs="仿宋_GB2312"/>
          <w:color w:val="000000"/>
          <w:sz w:val="30"/>
          <w:szCs w:val="30"/>
          <w:highlight w:val="none"/>
        </w:rPr>
        <w:t>3,649.29</w:t>
      </w:r>
      <w:r>
        <w:rPr>
          <w:rFonts w:hint="eastAsia" w:ascii="仿宋_GB2312" w:hAnsi="宋体" w:eastAsia="仿宋_GB2312" w:cs="仿宋_GB2312"/>
          <w:color w:val="000000"/>
          <w:sz w:val="30"/>
          <w:szCs w:val="30"/>
          <w:highlight w:val="none"/>
        </w:rPr>
        <w:t>万元，完成年初预算的</w:t>
      </w:r>
      <w:r>
        <w:rPr>
          <w:rFonts w:ascii="仿宋_GB2312" w:hAnsi="宋体" w:eastAsia="仿宋_GB2312" w:cs="仿宋_GB2312"/>
          <w:color w:val="000000"/>
          <w:sz w:val="30"/>
          <w:szCs w:val="30"/>
          <w:highlight w:val="none"/>
        </w:rPr>
        <w:t>90.89%</w:t>
      </w:r>
      <w:r>
        <w:rPr>
          <w:rFonts w:hint="eastAsia" w:ascii="仿宋_GB2312" w:hAnsi="宋体" w:eastAsia="仿宋_GB2312" w:cs="仿宋_GB2312"/>
          <w:color w:val="000000"/>
          <w:sz w:val="30"/>
          <w:szCs w:val="30"/>
          <w:highlight w:val="none"/>
        </w:rPr>
        <w:t>。决算数小于预算数的主要原因：政府采购项目实际中标金额小于预算金额</w:t>
      </w: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。其中：</w:t>
      </w:r>
    </w:p>
    <w:p>
      <w:pPr>
        <w:ind w:left="0" w:firstLine="600" w:firstLineChars="200"/>
        <w:jc w:val="left"/>
        <w:rPr>
          <w:rFonts w:ascii="仿宋_GB2312" w:hAnsi="宋体" w:eastAsia="仿宋_GB2312" w:cs="Times New Roman"/>
          <w:color w:val="000000"/>
          <w:sz w:val="30"/>
          <w:szCs w:val="30"/>
          <w:highlight w:val="none"/>
        </w:rPr>
      </w:pPr>
      <w:r>
        <w:rPr>
          <w:rFonts w:ascii="仿宋_GB2312" w:hAnsi="宋体" w:eastAsia="仿宋_GB2312" w:cs="仿宋_GB2312"/>
          <w:color w:val="000000"/>
          <w:sz w:val="30"/>
          <w:szCs w:val="30"/>
          <w:highlight w:val="none"/>
        </w:rPr>
        <w:t xml:space="preserve"> 1</w:t>
      </w:r>
      <w:r>
        <w:rPr>
          <w:rFonts w:hint="eastAsia" w:ascii="仿宋_GB2312" w:hAnsi="宋体" w:eastAsia="仿宋_GB2312" w:cs="仿宋_GB2312"/>
          <w:color w:val="000000"/>
          <w:sz w:val="30"/>
          <w:szCs w:val="30"/>
          <w:highlight w:val="none"/>
        </w:rPr>
        <w:t>、</w:t>
      </w:r>
      <w:r>
        <w:rPr>
          <w:rFonts w:hint="eastAsia" w:ascii="仿宋_GB2312" w:eastAsia="仿宋_GB2312" w:cs="仿宋_GB2312"/>
          <w:sz w:val="30"/>
          <w:szCs w:val="30"/>
          <w:highlight w:val="none"/>
        </w:rPr>
        <w:t>教育支出（类）教育管理事务（款）</w:t>
      </w:r>
      <w:r>
        <w:rPr>
          <w:rFonts w:hint="eastAsia" w:ascii="仿宋_GB2312" w:hAnsi="宋体" w:eastAsia="仿宋_GB2312" w:cs="仿宋_GB2312"/>
          <w:color w:val="000000"/>
          <w:sz w:val="30"/>
          <w:szCs w:val="30"/>
          <w:highlight w:val="none"/>
        </w:rPr>
        <w:t>行政运行（项）</w:t>
      </w:r>
      <w:r>
        <w:rPr>
          <w:rFonts w:ascii="仿宋_GB2312" w:hAnsi="宋体" w:eastAsia="仿宋_GB2312" w:cs="仿宋_GB2312"/>
          <w:color w:val="000000"/>
          <w:sz w:val="30"/>
          <w:szCs w:val="30"/>
          <w:highlight w:val="none"/>
        </w:rPr>
        <w:t>529.83</w:t>
      </w:r>
      <w:r>
        <w:rPr>
          <w:rFonts w:hint="eastAsia" w:ascii="仿宋_GB2312" w:hAnsi="宋体" w:eastAsia="仿宋_GB2312" w:cs="仿宋_GB2312"/>
          <w:color w:val="000000"/>
          <w:sz w:val="30"/>
          <w:szCs w:val="30"/>
          <w:highlight w:val="none"/>
        </w:rPr>
        <w:t>万元。</w:t>
      </w:r>
      <w:r>
        <w:rPr>
          <w:rFonts w:hint="eastAsia" w:ascii="仿宋_GB2312" w:eastAsia="仿宋_GB2312" w:cs="仿宋_GB2312"/>
          <w:sz w:val="30"/>
          <w:szCs w:val="30"/>
          <w:highlight w:val="none"/>
        </w:rPr>
        <w:t>主要用于本单位干部教育培训管理事务方面的支出</w:t>
      </w:r>
      <w:r>
        <w:rPr>
          <w:rFonts w:hint="eastAsia" w:ascii="仿宋_GB2312" w:hAnsi="宋体" w:eastAsia="仿宋_GB2312" w:cs="仿宋_GB2312"/>
          <w:color w:val="000000"/>
          <w:sz w:val="30"/>
          <w:szCs w:val="30"/>
          <w:highlight w:val="none"/>
        </w:rPr>
        <w:t>。年初预算为</w:t>
      </w:r>
      <w:r>
        <w:rPr>
          <w:rFonts w:ascii="仿宋_GB2312" w:hAnsi="宋体" w:eastAsia="仿宋_GB2312" w:cs="仿宋_GB2312"/>
          <w:color w:val="000000"/>
          <w:sz w:val="30"/>
          <w:szCs w:val="30"/>
          <w:highlight w:val="none"/>
        </w:rPr>
        <w:t>670.90</w:t>
      </w:r>
      <w:r>
        <w:rPr>
          <w:rFonts w:hint="eastAsia" w:ascii="仿宋_GB2312" w:hAnsi="宋体" w:eastAsia="仿宋_GB2312" w:cs="仿宋_GB2312"/>
          <w:color w:val="000000"/>
          <w:sz w:val="30"/>
          <w:szCs w:val="30"/>
          <w:highlight w:val="none"/>
        </w:rPr>
        <w:t>万元，支出决算为</w:t>
      </w:r>
      <w:r>
        <w:rPr>
          <w:rFonts w:ascii="仿宋_GB2312" w:hAnsi="宋体" w:eastAsia="仿宋_GB2312" w:cs="仿宋_GB2312"/>
          <w:color w:val="000000"/>
          <w:sz w:val="30"/>
          <w:szCs w:val="30"/>
          <w:highlight w:val="none"/>
        </w:rPr>
        <w:t>529.83</w:t>
      </w:r>
      <w:r>
        <w:rPr>
          <w:rFonts w:hint="eastAsia" w:ascii="仿宋_GB2312" w:hAnsi="宋体" w:eastAsia="仿宋_GB2312" w:cs="仿宋_GB2312"/>
          <w:color w:val="000000"/>
          <w:sz w:val="30"/>
          <w:szCs w:val="30"/>
          <w:highlight w:val="none"/>
        </w:rPr>
        <w:t>万元，完成年初预算的</w:t>
      </w:r>
      <w:r>
        <w:rPr>
          <w:rFonts w:ascii="仿宋_GB2312" w:hAnsi="宋体" w:eastAsia="仿宋_GB2312" w:cs="仿宋_GB2312"/>
          <w:color w:val="000000"/>
          <w:sz w:val="30"/>
          <w:szCs w:val="30"/>
          <w:highlight w:val="none"/>
        </w:rPr>
        <w:t>78.97%</w:t>
      </w:r>
      <w:r>
        <w:rPr>
          <w:rFonts w:hint="eastAsia" w:ascii="仿宋_GB2312" w:hAnsi="宋体" w:eastAsia="仿宋_GB2312" w:cs="仿宋_GB2312"/>
          <w:color w:val="000000"/>
          <w:sz w:val="30"/>
          <w:szCs w:val="30"/>
          <w:highlight w:val="none"/>
        </w:rPr>
        <w:t>。决算数小于预算数的主要原因：社会用工支出减少。</w:t>
      </w:r>
    </w:p>
    <w:p>
      <w:pPr>
        <w:ind w:left="0" w:firstLine="600" w:firstLineChars="200"/>
        <w:jc w:val="left"/>
        <w:rPr>
          <w:rFonts w:ascii="仿宋_GB2312" w:hAnsi="宋体" w:eastAsia="仿宋_GB2312" w:cs="Times New Roman"/>
          <w:color w:val="000000"/>
          <w:sz w:val="30"/>
          <w:szCs w:val="30"/>
          <w:highlight w:val="none"/>
        </w:rPr>
      </w:pPr>
      <w:r>
        <w:rPr>
          <w:rFonts w:ascii="仿宋_GB2312" w:hAnsi="宋体" w:eastAsia="仿宋_GB2312" w:cs="仿宋_GB2312"/>
          <w:color w:val="000000"/>
          <w:sz w:val="30"/>
          <w:szCs w:val="30"/>
          <w:highlight w:val="none"/>
        </w:rPr>
        <w:t xml:space="preserve"> 2</w:t>
      </w:r>
      <w:r>
        <w:rPr>
          <w:rFonts w:hint="eastAsia" w:ascii="仿宋_GB2312" w:hAnsi="宋体" w:eastAsia="仿宋_GB2312" w:cs="仿宋_GB2312"/>
          <w:color w:val="000000"/>
          <w:sz w:val="30"/>
          <w:szCs w:val="30"/>
          <w:highlight w:val="none"/>
        </w:rPr>
        <w:t>、教育支出（类）</w:t>
      </w:r>
      <w:r>
        <w:rPr>
          <w:rFonts w:hint="eastAsia" w:ascii="仿宋_GB2312" w:eastAsia="仿宋_GB2312" w:cs="仿宋_GB2312"/>
          <w:sz w:val="30"/>
          <w:szCs w:val="30"/>
          <w:highlight w:val="none"/>
        </w:rPr>
        <w:t>进修及培训（款）干部教育（项）</w:t>
      </w:r>
      <w:r>
        <w:rPr>
          <w:rFonts w:ascii="仿宋_GB2312" w:eastAsia="仿宋_GB2312" w:cs="仿宋_GB2312"/>
          <w:sz w:val="30"/>
          <w:szCs w:val="30"/>
          <w:highlight w:val="none"/>
        </w:rPr>
        <w:t>2,884.19</w:t>
      </w:r>
      <w:r>
        <w:rPr>
          <w:rFonts w:hint="eastAsia" w:ascii="仿宋_GB2312" w:hAnsi="宋体" w:eastAsia="仿宋_GB2312" w:cs="仿宋_GB2312"/>
          <w:color w:val="000000"/>
          <w:sz w:val="30"/>
          <w:szCs w:val="30"/>
          <w:highlight w:val="none"/>
        </w:rPr>
        <w:t>万元。</w:t>
      </w:r>
      <w:r>
        <w:rPr>
          <w:rFonts w:hint="eastAsia" w:ascii="仿宋_GB2312" w:eastAsia="仿宋_GB2312" w:cs="仿宋_GB2312"/>
          <w:sz w:val="30"/>
          <w:szCs w:val="30"/>
          <w:highlight w:val="none"/>
        </w:rPr>
        <w:t>主要用于本单位运转、招聘师资、进行各类干部进修培训业务的支出</w:t>
      </w:r>
      <w:r>
        <w:rPr>
          <w:rFonts w:hint="eastAsia" w:ascii="仿宋_GB2312" w:hAnsi="宋体" w:eastAsia="仿宋_GB2312" w:cs="仿宋_GB2312"/>
          <w:color w:val="000000"/>
          <w:sz w:val="30"/>
          <w:szCs w:val="30"/>
          <w:highlight w:val="none"/>
        </w:rPr>
        <w:t>。年初预算为</w:t>
      </w:r>
      <w:r>
        <w:rPr>
          <w:rFonts w:ascii="仿宋_GB2312" w:eastAsia="仿宋_GB2312" w:cs="仿宋_GB2312"/>
          <w:sz w:val="30"/>
          <w:szCs w:val="30"/>
          <w:highlight w:val="none"/>
        </w:rPr>
        <w:t>3,099.29</w:t>
      </w:r>
      <w:r>
        <w:rPr>
          <w:rFonts w:hint="eastAsia" w:ascii="仿宋_GB2312" w:hAnsi="宋体" w:eastAsia="仿宋_GB2312" w:cs="仿宋_GB2312"/>
          <w:color w:val="000000"/>
          <w:sz w:val="30"/>
          <w:szCs w:val="30"/>
          <w:highlight w:val="none"/>
        </w:rPr>
        <w:t>万元，支出决算为</w:t>
      </w:r>
      <w:r>
        <w:rPr>
          <w:rFonts w:ascii="仿宋_GB2312" w:eastAsia="仿宋_GB2312" w:cs="仿宋_GB2312"/>
          <w:sz w:val="30"/>
          <w:szCs w:val="30"/>
          <w:highlight w:val="none"/>
        </w:rPr>
        <w:t>2,884.19</w:t>
      </w:r>
      <w:r>
        <w:rPr>
          <w:rFonts w:hint="eastAsia" w:ascii="仿宋_GB2312" w:hAnsi="宋体" w:eastAsia="仿宋_GB2312" w:cs="仿宋_GB2312"/>
          <w:color w:val="000000"/>
          <w:sz w:val="30"/>
          <w:szCs w:val="30"/>
          <w:highlight w:val="none"/>
        </w:rPr>
        <w:t>万元，完成年初预算的</w:t>
      </w:r>
      <w:r>
        <w:rPr>
          <w:rFonts w:ascii="仿宋_GB2312" w:hAnsi="宋体" w:eastAsia="仿宋_GB2312" w:cs="仿宋_GB2312"/>
          <w:color w:val="000000"/>
          <w:sz w:val="30"/>
          <w:szCs w:val="30"/>
          <w:highlight w:val="none"/>
        </w:rPr>
        <w:t>93.06%</w:t>
      </w:r>
      <w:r>
        <w:rPr>
          <w:rFonts w:hint="eastAsia" w:ascii="仿宋_GB2312" w:hAnsi="宋体" w:eastAsia="仿宋_GB2312" w:cs="仿宋_GB2312"/>
          <w:color w:val="000000"/>
          <w:sz w:val="30"/>
          <w:szCs w:val="30"/>
          <w:highlight w:val="none"/>
        </w:rPr>
        <w:t>。决算数小于预算数的主要原因：政府采购项目实际中标金额小于预算金额。</w:t>
      </w:r>
    </w:p>
    <w:p>
      <w:pPr>
        <w:ind w:left="0" w:firstLine="600" w:firstLineChars="200"/>
        <w:jc w:val="left"/>
        <w:rPr>
          <w:rFonts w:ascii="仿宋_GB2312" w:hAnsi="宋体" w:eastAsia="仿宋_GB2312" w:cs="Times New Roman"/>
          <w:sz w:val="30"/>
          <w:szCs w:val="30"/>
          <w:highlight w:val="none"/>
        </w:rPr>
      </w:pPr>
      <w:r>
        <w:rPr>
          <w:rFonts w:ascii="仿宋_GB2312" w:hAnsi="宋体" w:eastAsia="仿宋_GB2312" w:cs="仿宋_GB2312"/>
          <w:color w:val="000000"/>
          <w:sz w:val="30"/>
          <w:szCs w:val="30"/>
          <w:highlight w:val="none"/>
        </w:rPr>
        <w:t>3</w:t>
      </w:r>
      <w:r>
        <w:rPr>
          <w:rFonts w:hint="eastAsia" w:ascii="仿宋_GB2312" w:hAnsi="宋体" w:eastAsia="仿宋_GB2312" w:cs="仿宋_GB2312"/>
          <w:color w:val="000000"/>
          <w:sz w:val="30"/>
          <w:szCs w:val="30"/>
          <w:highlight w:val="none"/>
        </w:rPr>
        <w:t>、</w:t>
      </w:r>
      <w:r>
        <w:rPr>
          <w:rFonts w:hint="eastAsia" w:ascii="仿宋_GB2312" w:eastAsia="仿宋_GB2312" w:cs="仿宋_GB2312"/>
          <w:sz w:val="30"/>
          <w:szCs w:val="30"/>
          <w:highlight w:val="none"/>
        </w:rPr>
        <w:t>社会保障和就业支出（类）行政事业单位离退休（款）事业单位离退休（项）</w:t>
      </w:r>
      <w:r>
        <w:rPr>
          <w:rFonts w:ascii="仿宋_GB2312" w:eastAsia="仿宋_GB2312" w:cs="仿宋_GB2312"/>
          <w:sz w:val="30"/>
          <w:szCs w:val="30"/>
          <w:highlight w:val="none"/>
        </w:rPr>
        <w:t>6.72</w:t>
      </w:r>
      <w:r>
        <w:rPr>
          <w:rFonts w:hint="eastAsia" w:ascii="仿宋_GB2312" w:eastAsia="仿宋_GB2312" w:cs="仿宋_GB2312"/>
          <w:sz w:val="30"/>
          <w:szCs w:val="30"/>
          <w:highlight w:val="none"/>
        </w:rPr>
        <w:t>万元，主要用于本单位按照政策规定的标准开支的离退休人员活动经费。</w:t>
      </w:r>
      <w:r>
        <w:rPr>
          <w:rFonts w:hint="eastAsia" w:ascii="仿宋_GB2312" w:hAnsi="宋体" w:eastAsia="仿宋_GB2312" w:cs="仿宋_GB2312"/>
          <w:color w:val="000000"/>
          <w:sz w:val="30"/>
          <w:szCs w:val="30"/>
          <w:highlight w:val="none"/>
        </w:rPr>
        <w:t>年初预算为</w:t>
      </w:r>
      <w:r>
        <w:rPr>
          <w:rFonts w:ascii="仿宋_GB2312" w:eastAsia="仿宋_GB2312" w:cs="仿宋_GB2312"/>
          <w:sz w:val="30"/>
          <w:szCs w:val="30"/>
          <w:highlight w:val="none"/>
        </w:rPr>
        <w:t>7.95</w:t>
      </w:r>
      <w:r>
        <w:rPr>
          <w:rFonts w:hint="eastAsia" w:ascii="仿宋_GB2312" w:hAnsi="宋体" w:eastAsia="仿宋_GB2312" w:cs="仿宋_GB2312"/>
          <w:color w:val="000000"/>
          <w:sz w:val="30"/>
          <w:szCs w:val="30"/>
          <w:highlight w:val="none"/>
        </w:rPr>
        <w:t>万元，支出决算为</w:t>
      </w:r>
      <w:r>
        <w:rPr>
          <w:rFonts w:ascii="仿宋_GB2312" w:eastAsia="仿宋_GB2312" w:cs="仿宋_GB2312"/>
          <w:sz w:val="30"/>
          <w:szCs w:val="30"/>
          <w:highlight w:val="none"/>
        </w:rPr>
        <w:t>6.72</w:t>
      </w:r>
      <w:r>
        <w:rPr>
          <w:rFonts w:hint="eastAsia" w:ascii="仿宋_GB2312" w:hAnsi="宋体" w:eastAsia="仿宋_GB2312" w:cs="仿宋_GB2312"/>
          <w:color w:val="000000"/>
          <w:sz w:val="30"/>
          <w:szCs w:val="30"/>
          <w:highlight w:val="none"/>
        </w:rPr>
        <w:t>万元，完成年初预算的</w:t>
      </w:r>
      <w:r>
        <w:rPr>
          <w:rFonts w:ascii="仿宋_GB2312" w:hAnsi="宋体" w:eastAsia="仿宋_GB2312" w:cs="仿宋_GB2312"/>
          <w:color w:val="000000"/>
          <w:sz w:val="30"/>
          <w:szCs w:val="30"/>
          <w:highlight w:val="none"/>
        </w:rPr>
        <w:t>84.53%</w:t>
      </w:r>
      <w:r>
        <w:rPr>
          <w:rFonts w:hint="eastAsia" w:ascii="仿宋_GB2312" w:hAnsi="宋体" w:eastAsia="仿宋_GB2312" w:cs="仿宋_GB2312"/>
          <w:color w:val="000000"/>
          <w:sz w:val="30"/>
          <w:szCs w:val="30"/>
          <w:highlight w:val="none"/>
        </w:rPr>
        <w:t>。决算数小于预算数的主要原因：</w:t>
      </w:r>
      <w:r>
        <w:rPr>
          <w:rFonts w:hint="eastAsia" w:ascii="仿宋_GB2312" w:eastAsia="仿宋_GB2312" w:cs="仿宋_GB2312"/>
          <w:sz w:val="30"/>
          <w:szCs w:val="30"/>
          <w:highlight w:val="none"/>
        </w:rPr>
        <w:t>离退休支出减少</w:t>
      </w:r>
      <w:r>
        <w:rPr>
          <w:rFonts w:hint="eastAsia" w:ascii="仿宋_GB2312" w:hAnsi="宋体" w:eastAsia="仿宋_GB2312" w:cs="仿宋_GB2312"/>
          <w:sz w:val="30"/>
          <w:szCs w:val="30"/>
          <w:highlight w:val="none"/>
        </w:rPr>
        <w:t>。</w:t>
      </w:r>
    </w:p>
    <w:p>
      <w:pPr>
        <w:ind w:left="0" w:firstLine="600" w:firstLineChars="200"/>
        <w:jc w:val="left"/>
        <w:rPr>
          <w:rFonts w:ascii="仿宋_GB2312" w:hAnsi="宋体" w:eastAsia="仿宋_GB2312" w:cs="Times New Roman"/>
          <w:color w:val="000000"/>
          <w:sz w:val="30"/>
          <w:szCs w:val="30"/>
          <w:highlight w:val="none"/>
        </w:rPr>
      </w:pPr>
      <w:r>
        <w:rPr>
          <w:rFonts w:ascii="仿宋_GB2312" w:hAnsi="宋体" w:eastAsia="仿宋_GB2312" w:cs="仿宋_GB2312"/>
          <w:color w:val="000000"/>
          <w:sz w:val="30"/>
          <w:szCs w:val="30"/>
          <w:highlight w:val="none"/>
        </w:rPr>
        <w:t>4</w:t>
      </w:r>
      <w:r>
        <w:rPr>
          <w:rFonts w:hint="eastAsia" w:ascii="仿宋_GB2312" w:hAnsi="宋体" w:eastAsia="仿宋_GB2312" w:cs="仿宋_GB2312"/>
          <w:color w:val="000000"/>
          <w:sz w:val="30"/>
          <w:szCs w:val="30"/>
          <w:highlight w:val="none"/>
        </w:rPr>
        <w:t>、</w:t>
      </w:r>
      <w:r>
        <w:rPr>
          <w:rFonts w:hint="eastAsia" w:ascii="仿宋_GB2312" w:eastAsia="仿宋_GB2312" w:cs="仿宋_GB2312"/>
          <w:sz w:val="30"/>
          <w:szCs w:val="30"/>
          <w:highlight w:val="none"/>
        </w:rPr>
        <w:t>社会保障和就业支出（类）行政事业单位离退休（款）机关事业单位基本养老保险缴费支出（项）</w:t>
      </w:r>
      <w:r>
        <w:rPr>
          <w:rFonts w:ascii="仿宋_GB2312" w:eastAsia="仿宋_GB2312" w:cs="仿宋_GB2312"/>
          <w:sz w:val="30"/>
          <w:szCs w:val="30"/>
          <w:highlight w:val="none"/>
        </w:rPr>
        <w:t>64.80</w:t>
      </w:r>
      <w:r>
        <w:rPr>
          <w:rFonts w:hint="eastAsia" w:ascii="仿宋_GB2312" w:eastAsia="仿宋_GB2312" w:cs="仿宋_GB2312"/>
          <w:sz w:val="30"/>
          <w:szCs w:val="30"/>
          <w:highlight w:val="none"/>
        </w:rPr>
        <w:t>万元，主要用于本单位按照政策规定的标准开支的基本养老保险缴费支出。</w:t>
      </w:r>
      <w:r>
        <w:rPr>
          <w:rFonts w:hint="eastAsia" w:ascii="仿宋_GB2312" w:hAnsi="宋体" w:eastAsia="仿宋_GB2312" w:cs="仿宋_GB2312"/>
          <w:color w:val="000000"/>
          <w:sz w:val="30"/>
          <w:szCs w:val="30"/>
          <w:highlight w:val="none"/>
        </w:rPr>
        <w:t>年初预算为</w:t>
      </w:r>
      <w:r>
        <w:rPr>
          <w:rFonts w:ascii="仿宋_GB2312" w:eastAsia="仿宋_GB2312" w:cs="仿宋_GB2312"/>
          <w:sz w:val="30"/>
          <w:szCs w:val="30"/>
          <w:highlight w:val="none"/>
        </w:rPr>
        <w:t>64.80</w:t>
      </w:r>
      <w:r>
        <w:rPr>
          <w:rFonts w:hint="eastAsia" w:ascii="仿宋_GB2312" w:hAnsi="宋体" w:eastAsia="仿宋_GB2312" w:cs="仿宋_GB2312"/>
          <w:color w:val="000000"/>
          <w:sz w:val="30"/>
          <w:szCs w:val="30"/>
          <w:highlight w:val="none"/>
        </w:rPr>
        <w:t>万元，支出决算为</w:t>
      </w:r>
      <w:r>
        <w:rPr>
          <w:rFonts w:ascii="仿宋_GB2312" w:eastAsia="仿宋_GB2312" w:cs="仿宋_GB2312"/>
          <w:sz w:val="30"/>
          <w:szCs w:val="30"/>
          <w:highlight w:val="none"/>
        </w:rPr>
        <w:t>64.80</w:t>
      </w:r>
      <w:r>
        <w:rPr>
          <w:rFonts w:hint="eastAsia" w:ascii="仿宋_GB2312" w:hAnsi="宋体" w:eastAsia="仿宋_GB2312" w:cs="仿宋_GB2312"/>
          <w:color w:val="000000"/>
          <w:sz w:val="30"/>
          <w:szCs w:val="30"/>
          <w:highlight w:val="none"/>
        </w:rPr>
        <w:t>万元，完成年初预算的</w:t>
      </w:r>
      <w:r>
        <w:rPr>
          <w:rFonts w:ascii="仿宋_GB2312" w:hAnsi="宋体" w:eastAsia="仿宋_GB2312" w:cs="仿宋_GB2312"/>
          <w:color w:val="000000"/>
          <w:sz w:val="30"/>
          <w:szCs w:val="30"/>
          <w:highlight w:val="none"/>
        </w:rPr>
        <w:t>100.00%</w:t>
      </w:r>
      <w:r>
        <w:rPr>
          <w:rFonts w:hint="eastAsia" w:ascii="仿宋_GB2312" w:hAnsi="宋体" w:eastAsia="仿宋_GB2312" w:cs="仿宋_GB2312"/>
          <w:color w:val="000000"/>
          <w:sz w:val="30"/>
          <w:szCs w:val="30"/>
          <w:highlight w:val="none"/>
        </w:rPr>
        <w:t>。</w:t>
      </w:r>
    </w:p>
    <w:p>
      <w:pPr>
        <w:ind w:left="0" w:firstLine="600" w:firstLineChars="200"/>
        <w:jc w:val="left"/>
        <w:rPr>
          <w:rFonts w:ascii="仿宋_GB2312" w:hAnsi="宋体" w:eastAsia="仿宋_GB2312" w:cs="Times New Roman"/>
          <w:sz w:val="30"/>
          <w:szCs w:val="30"/>
          <w:highlight w:val="none"/>
        </w:rPr>
      </w:pPr>
      <w:r>
        <w:rPr>
          <w:rFonts w:ascii="仿宋_GB2312" w:hAnsi="宋体" w:eastAsia="仿宋_GB2312" w:cs="仿宋_GB2312"/>
          <w:color w:val="000000"/>
          <w:sz w:val="30"/>
          <w:szCs w:val="30"/>
          <w:highlight w:val="none"/>
        </w:rPr>
        <w:t>5</w:t>
      </w:r>
      <w:r>
        <w:rPr>
          <w:rFonts w:hint="eastAsia" w:ascii="仿宋_GB2312" w:hAnsi="宋体" w:eastAsia="仿宋_GB2312" w:cs="仿宋_GB2312"/>
          <w:color w:val="000000"/>
          <w:sz w:val="30"/>
          <w:szCs w:val="30"/>
          <w:highlight w:val="none"/>
        </w:rPr>
        <w:t>、</w:t>
      </w:r>
      <w:r>
        <w:rPr>
          <w:rFonts w:hint="eastAsia" w:ascii="仿宋_GB2312" w:eastAsia="仿宋_GB2312" w:cs="仿宋_GB2312"/>
          <w:sz w:val="30"/>
          <w:szCs w:val="30"/>
          <w:highlight w:val="none"/>
        </w:rPr>
        <w:t>社会保障和就业支出（类）行政事业单位离退休（款）其他行政事业单位离退休支出（项）</w:t>
      </w:r>
      <w:r>
        <w:rPr>
          <w:rFonts w:ascii="仿宋_GB2312" w:eastAsia="仿宋_GB2312" w:cs="仿宋_GB2312"/>
          <w:sz w:val="30"/>
          <w:szCs w:val="30"/>
          <w:highlight w:val="none"/>
        </w:rPr>
        <w:t>0.11</w:t>
      </w:r>
      <w:r>
        <w:rPr>
          <w:rFonts w:hint="eastAsia" w:ascii="仿宋_GB2312" w:eastAsia="仿宋_GB2312" w:cs="仿宋_GB2312"/>
          <w:sz w:val="30"/>
          <w:szCs w:val="30"/>
          <w:highlight w:val="none"/>
        </w:rPr>
        <w:t>万元，主要用于本单位按照政策规定的标准开支的其他离退休人员活动经费。</w:t>
      </w:r>
      <w:r>
        <w:rPr>
          <w:rFonts w:hint="eastAsia" w:ascii="仿宋_GB2312" w:hAnsi="宋体" w:eastAsia="仿宋_GB2312" w:cs="仿宋_GB2312"/>
          <w:color w:val="000000"/>
          <w:sz w:val="30"/>
          <w:szCs w:val="30"/>
          <w:highlight w:val="none"/>
        </w:rPr>
        <w:t>年初预算为</w:t>
      </w:r>
      <w:r>
        <w:rPr>
          <w:rFonts w:ascii="仿宋_GB2312" w:eastAsia="仿宋_GB2312" w:cs="仿宋_GB2312"/>
          <w:sz w:val="30"/>
          <w:szCs w:val="30"/>
          <w:highlight w:val="none"/>
        </w:rPr>
        <w:t>0.68</w:t>
      </w:r>
      <w:r>
        <w:rPr>
          <w:rFonts w:hint="eastAsia" w:ascii="仿宋_GB2312" w:hAnsi="宋体" w:eastAsia="仿宋_GB2312" w:cs="仿宋_GB2312"/>
          <w:color w:val="000000"/>
          <w:sz w:val="30"/>
          <w:szCs w:val="30"/>
          <w:highlight w:val="none"/>
        </w:rPr>
        <w:t>万元，支出决算为</w:t>
      </w:r>
      <w:r>
        <w:rPr>
          <w:rFonts w:ascii="仿宋_GB2312" w:eastAsia="仿宋_GB2312" w:cs="仿宋_GB2312"/>
          <w:sz w:val="30"/>
          <w:szCs w:val="30"/>
          <w:highlight w:val="none"/>
        </w:rPr>
        <w:t>0.11</w:t>
      </w:r>
      <w:r>
        <w:rPr>
          <w:rFonts w:hint="eastAsia" w:ascii="仿宋_GB2312" w:hAnsi="宋体" w:eastAsia="仿宋_GB2312" w:cs="仿宋_GB2312"/>
          <w:color w:val="000000"/>
          <w:sz w:val="30"/>
          <w:szCs w:val="30"/>
          <w:highlight w:val="none"/>
        </w:rPr>
        <w:t>万元。决算数小于预算数的主要原因：</w:t>
      </w:r>
      <w:r>
        <w:rPr>
          <w:rFonts w:hint="eastAsia" w:ascii="仿宋_GB2312" w:eastAsia="仿宋_GB2312" w:cs="仿宋_GB2312"/>
          <w:sz w:val="30"/>
          <w:szCs w:val="30"/>
          <w:highlight w:val="none"/>
        </w:rPr>
        <w:t>离退休支出减少</w:t>
      </w:r>
      <w:r>
        <w:rPr>
          <w:rFonts w:hint="eastAsia" w:ascii="仿宋_GB2312" w:hAnsi="宋体" w:eastAsia="仿宋_GB2312" w:cs="仿宋_GB2312"/>
          <w:sz w:val="30"/>
          <w:szCs w:val="30"/>
          <w:highlight w:val="none"/>
        </w:rPr>
        <w:t>。</w:t>
      </w:r>
    </w:p>
    <w:p>
      <w:pPr>
        <w:ind w:left="0" w:firstLine="600" w:firstLineChars="200"/>
        <w:jc w:val="left"/>
        <w:rPr>
          <w:rFonts w:ascii="仿宋_GB2312" w:eastAsia="仿宋_GB2312" w:cs="Times New Roman"/>
          <w:sz w:val="30"/>
          <w:szCs w:val="30"/>
          <w:highlight w:val="none"/>
        </w:rPr>
      </w:pPr>
      <w:r>
        <w:rPr>
          <w:rFonts w:ascii="仿宋_GB2312" w:eastAsia="仿宋_GB2312" w:cs="仿宋_GB2312"/>
          <w:sz w:val="30"/>
          <w:szCs w:val="30"/>
          <w:highlight w:val="none"/>
        </w:rPr>
        <w:t>6</w:t>
      </w:r>
      <w:r>
        <w:rPr>
          <w:rFonts w:hint="eastAsia" w:ascii="仿宋_GB2312" w:eastAsia="仿宋_GB2312" w:cs="仿宋_GB2312"/>
          <w:sz w:val="30"/>
          <w:szCs w:val="30"/>
          <w:highlight w:val="none"/>
        </w:rPr>
        <w:t>、医疗卫生与计划生育支出（类）医疗保障（款）行政单位医疗（项）</w:t>
      </w:r>
      <w:r>
        <w:rPr>
          <w:rFonts w:ascii="仿宋_GB2312" w:eastAsia="仿宋_GB2312" w:cs="仿宋_GB2312"/>
          <w:sz w:val="30"/>
          <w:szCs w:val="30"/>
          <w:highlight w:val="none"/>
        </w:rPr>
        <w:t>29.29</w:t>
      </w:r>
      <w:r>
        <w:rPr>
          <w:rFonts w:hint="eastAsia" w:ascii="仿宋_GB2312" w:eastAsia="仿宋_GB2312" w:cs="仿宋_GB2312"/>
          <w:sz w:val="30"/>
          <w:szCs w:val="30"/>
          <w:highlight w:val="none"/>
        </w:rPr>
        <w:t>万元，主要用于本单位按照政策规定为在职行政人员缴纳的医疗保险、失业保险、工伤保险、生育保险支出。</w:t>
      </w:r>
      <w:r>
        <w:rPr>
          <w:rFonts w:hint="eastAsia" w:ascii="仿宋_GB2312" w:hAnsi="宋体" w:eastAsia="仿宋_GB2312" w:cs="仿宋_GB2312"/>
          <w:color w:val="000000"/>
          <w:sz w:val="30"/>
          <w:szCs w:val="30"/>
          <w:highlight w:val="none"/>
        </w:rPr>
        <w:t>年初预算为</w:t>
      </w:r>
      <w:r>
        <w:rPr>
          <w:rFonts w:ascii="仿宋_GB2312" w:eastAsia="仿宋_GB2312" w:cs="仿宋_GB2312"/>
          <w:sz w:val="30"/>
          <w:szCs w:val="30"/>
          <w:highlight w:val="none"/>
        </w:rPr>
        <w:t>29.29</w:t>
      </w:r>
      <w:r>
        <w:rPr>
          <w:rFonts w:hint="eastAsia" w:ascii="仿宋_GB2312" w:hAnsi="宋体" w:eastAsia="仿宋_GB2312" w:cs="仿宋_GB2312"/>
          <w:color w:val="000000"/>
          <w:sz w:val="30"/>
          <w:szCs w:val="30"/>
          <w:highlight w:val="none"/>
        </w:rPr>
        <w:t>万元，支出决算为</w:t>
      </w:r>
      <w:r>
        <w:rPr>
          <w:rFonts w:ascii="仿宋_GB2312" w:eastAsia="仿宋_GB2312" w:cs="仿宋_GB2312"/>
          <w:sz w:val="30"/>
          <w:szCs w:val="30"/>
          <w:highlight w:val="none"/>
        </w:rPr>
        <w:t>29.29</w:t>
      </w:r>
      <w:r>
        <w:rPr>
          <w:rFonts w:hint="eastAsia" w:ascii="仿宋_GB2312" w:hAnsi="宋体" w:eastAsia="仿宋_GB2312" w:cs="仿宋_GB2312"/>
          <w:color w:val="000000"/>
          <w:sz w:val="30"/>
          <w:szCs w:val="30"/>
          <w:highlight w:val="none"/>
        </w:rPr>
        <w:t>万元，完成年初预算的</w:t>
      </w:r>
      <w:r>
        <w:rPr>
          <w:rFonts w:ascii="仿宋_GB2312" w:hAnsi="宋体" w:eastAsia="仿宋_GB2312" w:cs="仿宋_GB2312"/>
          <w:color w:val="000000"/>
          <w:sz w:val="30"/>
          <w:szCs w:val="30"/>
          <w:highlight w:val="none"/>
        </w:rPr>
        <w:t>100.00%</w:t>
      </w:r>
      <w:r>
        <w:rPr>
          <w:rFonts w:hint="eastAsia" w:ascii="仿宋_GB2312" w:hAnsi="宋体" w:eastAsia="仿宋_GB2312" w:cs="仿宋_GB2312"/>
          <w:color w:val="000000"/>
          <w:sz w:val="30"/>
          <w:szCs w:val="30"/>
          <w:highlight w:val="none"/>
        </w:rPr>
        <w:t>。</w:t>
      </w:r>
    </w:p>
    <w:p>
      <w:pPr>
        <w:ind w:left="0" w:firstLine="600" w:firstLineChars="200"/>
        <w:jc w:val="left"/>
        <w:rPr>
          <w:rFonts w:ascii="仿宋_GB2312" w:hAnsi="宋体" w:eastAsia="仿宋_GB2312" w:cs="Times New Roman"/>
          <w:color w:val="000000"/>
          <w:sz w:val="30"/>
          <w:szCs w:val="30"/>
          <w:highlight w:val="none"/>
        </w:rPr>
      </w:pPr>
      <w:r>
        <w:rPr>
          <w:rFonts w:ascii="仿宋_GB2312" w:eastAsia="仿宋_GB2312" w:cs="仿宋_GB2312"/>
          <w:sz w:val="30"/>
          <w:szCs w:val="30"/>
          <w:highlight w:val="none"/>
        </w:rPr>
        <w:t>7</w:t>
      </w:r>
      <w:r>
        <w:rPr>
          <w:rFonts w:hint="eastAsia" w:ascii="仿宋_GB2312" w:eastAsia="仿宋_GB2312" w:cs="仿宋_GB2312"/>
          <w:sz w:val="30"/>
          <w:szCs w:val="30"/>
          <w:highlight w:val="none"/>
        </w:rPr>
        <w:t>、医疗卫生与计划生育支出（类）医疗保障（款）事业单位医疗（项）</w:t>
      </w:r>
      <w:r>
        <w:rPr>
          <w:rFonts w:ascii="仿宋_GB2312" w:eastAsia="仿宋_GB2312" w:cs="仿宋_GB2312"/>
          <w:sz w:val="30"/>
          <w:szCs w:val="30"/>
          <w:highlight w:val="none"/>
        </w:rPr>
        <w:t>14.81</w:t>
      </w:r>
      <w:r>
        <w:rPr>
          <w:rFonts w:hint="eastAsia" w:ascii="仿宋_GB2312" w:eastAsia="仿宋_GB2312" w:cs="仿宋_GB2312"/>
          <w:sz w:val="30"/>
          <w:szCs w:val="30"/>
          <w:highlight w:val="none"/>
        </w:rPr>
        <w:t>万元，主要用于本单位按照政策规定为在职事业人员缴纳的医疗保险、失业保险、工伤保险、生育保险支出。</w:t>
      </w:r>
      <w:r>
        <w:rPr>
          <w:rFonts w:hint="eastAsia" w:ascii="仿宋_GB2312" w:hAnsi="宋体" w:eastAsia="仿宋_GB2312" w:cs="仿宋_GB2312"/>
          <w:color w:val="000000"/>
          <w:sz w:val="30"/>
          <w:szCs w:val="30"/>
          <w:highlight w:val="none"/>
        </w:rPr>
        <w:t>年初预算为</w:t>
      </w:r>
      <w:r>
        <w:rPr>
          <w:rFonts w:ascii="仿宋_GB2312" w:eastAsia="仿宋_GB2312" w:cs="仿宋_GB2312"/>
          <w:sz w:val="30"/>
          <w:szCs w:val="30"/>
          <w:highlight w:val="none"/>
        </w:rPr>
        <w:t>14.81</w:t>
      </w:r>
      <w:r>
        <w:rPr>
          <w:rFonts w:hint="eastAsia" w:ascii="仿宋_GB2312" w:hAnsi="宋体" w:eastAsia="仿宋_GB2312" w:cs="仿宋_GB2312"/>
          <w:color w:val="000000"/>
          <w:sz w:val="30"/>
          <w:szCs w:val="30"/>
          <w:highlight w:val="none"/>
        </w:rPr>
        <w:t>万元，支出决算为</w:t>
      </w:r>
      <w:r>
        <w:rPr>
          <w:rFonts w:ascii="仿宋_GB2312" w:eastAsia="仿宋_GB2312" w:cs="仿宋_GB2312"/>
          <w:sz w:val="30"/>
          <w:szCs w:val="30"/>
          <w:highlight w:val="none"/>
        </w:rPr>
        <w:t>14.81</w:t>
      </w:r>
      <w:r>
        <w:rPr>
          <w:rFonts w:hint="eastAsia" w:ascii="仿宋_GB2312" w:hAnsi="宋体" w:eastAsia="仿宋_GB2312" w:cs="仿宋_GB2312"/>
          <w:color w:val="000000"/>
          <w:sz w:val="30"/>
          <w:szCs w:val="30"/>
          <w:highlight w:val="none"/>
        </w:rPr>
        <w:t>万元，完成年初预算的</w:t>
      </w:r>
      <w:r>
        <w:rPr>
          <w:rFonts w:ascii="仿宋_GB2312" w:hAnsi="宋体" w:eastAsia="仿宋_GB2312" w:cs="仿宋_GB2312"/>
          <w:color w:val="000000"/>
          <w:sz w:val="30"/>
          <w:szCs w:val="30"/>
          <w:highlight w:val="none"/>
        </w:rPr>
        <w:t>100.00%</w:t>
      </w:r>
      <w:r>
        <w:rPr>
          <w:rFonts w:hint="eastAsia" w:ascii="仿宋_GB2312" w:hAnsi="宋体" w:eastAsia="仿宋_GB2312" w:cs="仿宋_GB2312"/>
          <w:color w:val="000000"/>
          <w:sz w:val="30"/>
          <w:szCs w:val="30"/>
          <w:highlight w:val="none"/>
        </w:rPr>
        <w:t>。</w:t>
      </w:r>
    </w:p>
    <w:p>
      <w:pPr>
        <w:ind w:left="0" w:firstLine="600" w:firstLineChars="200"/>
        <w:jc w:val="left"/>
        <w:rPr>
          <w:rFonts w:ascii="仿宋_GB2312" w:hAnsi="宋体" w:eastAsia="仿宋_GB2312" w:cs="Times New Roman"/>
          <w:color w:val="000000"/>
          <w:sz w:val="30"/>
          <w:szCs w:val="30"/>
          <w:highlight w:val="none"/>
        </w:rPr>
      </w:pPr>
      <w:r>
        <w:rPr>
          <w:rFonts w:ascii="仿宋_GB2312" w:eastAsia="仿宋_GB2312" w:cs="仿宋_GB2312"/>
          <w:sz w:val="30"/>
          <w:szCs w:val="30"/>
          <w:highlight w:val="none"/>
        </w:rPr>
        <w:t>8</w:t>
      </w:r>
      <w:r>
        <w:rPr>
          <w:rFonts w:hint="eastAsia" w:ascii="仿宋_GB2312" w:eastAsia="仿宋_GB2312" w:cs="仿宋_GB2312"/>
          <w:sz w:val="30"/>
          <w:szCs w:val="30"/>
          <w:highlight w:val="none"/>
        </w:rPr>
        <w:t>、医疗卫生与计划生育支出（类）其他医疗卫生与计划生育支出（款）其他医疗卫生与计划生育支出（项）</w:t>
      </w:r>
      <w:r>
        <w:rPr>
          <w:rFonts w:ascii="仿宋_GB2312" w:eastAsia="仿宋_GB2312" w:cs="仿宋_GB2312"/>
          <w:sz w:val="30"/>
          <w:szCs w:val="30"/>
          <w:highlight w:val="none"/>
        </w:rPr>
        <w:t>0.60</w:t>
      </w:r>
      <w:r>
        <w:rPr>
          <w:rFonts w:hint="eastAsia" w:ascii="仿宋_GB2312" w:eastAsia="仿宋_GB2312" w:cs="仿宋_GB2312"/>
          <w:sz w:val="30"/>
          <w:szCs w:val="30"/>
          <w:highlight w:val="none"/>
        </w:rPr>
        <w:t>万元，主要用于本单位按照政策规定的其他人员的医疗保险。</w:t>
      </w:r>
      <w:r>
        <w:rPr>
          <w:rFonts w:hint="eastAsia" w:ascii="仿宋_GB2312" w:hAnsi="宋体" w:eastAsia="仿宋_GB2312" w:cs="仿宋_GB2312"/>
          <w:color w:val="000000"/>
          <w:sz w:val="30"/>
          <w:szCs w:val="30"/>
          <w:highlight w:val="none"/>
        </w:rPr>
        <w:t>年初预算为</w:t>
      </w:r>
      <w:r>
        <w:rPr>
          <w:rFonts w:ascii="仿宋_GB2312" w:eastAsia="仿宋_GB2312" w:cs="仿宋_GB2312"/>
          <w:sz w:val="30"/>
          <w:szCs w:val="30"/>
          <w:highlight w:val="none"/>
        </w:rPr>
        <w:t>0.60</w:t>
      </w:r>
      <w:r>
        <w:rPr>
          <w:rFonts w:hint="eastAsia" w:ascii="仿宋_GB2312" w:hAnsi="宋体" w:eastAsia="仿宋_GB2312" w:cs="仿宋_GB2312"/>
          <w:color w:val="000000"/>
          <w:sz w:val="30"/>
          <w:szCs w:val="30"/>
          <w:highlight w:val="none"/>
        </w:rPr>
        <w:t>万元，支出决算为</w:t>
      </w:r>
      <w:r>
        <w:rPr>
          <w:rFonts w:ascii="仿宋_GB2312" w:eastAsia="仿宋_GB2312" w:cs="仿宋_GB2312"/>
          <w:sz w:val="30"/>
          <w:szCs w:val="30"/>
          <w:highlight w:val="none"/>
        </w:rPr>
        <w:t>0.60</w:t>
      </w:r>
      <w:r>
        <w:rPr>
          <w:rFonts w:hint="eastAsia" w:ascii="仿宋_GB2312" w:hAnsi="宋体" w:eastAsia="仿宋_GB2312" w:cs="仿宋_GB2312"/>
          <w:color w:val="000000"/>
          <w:sz w:val="30"/>
          <w:szCs w:val="30"/>
          <w:highlight w:val="none"/>
        </w:rPr>
        <w:t>万元，完成年初预算的</w:t>
      </w:r>
      <w:r>
        <w:rPr>
          <w:rFonts w:ascii="仿宋_GB2312" w:hAnsi="宋体" w:eastAsia="仿宋_GB2312" w:cs="仿宋_GB2312"/>
          <w:color w:val="000000"/>
          <w:sz w:val="30"/>
          <w:szCs w:val="30"/>
          <w:highlight w:val="none"/>
        </w:rPr>
        <w:t>100.00%</w:t>
      </w:r>
      <w:r>
        <w:rPr>
          <w:rFonts w:hint="eastAsia" w:ascii="仿宋_GB2312" w:hAnsi="宋体" w:eastAsia="仿宋_GB2312" w:cs="仿宋_GB2312"/>
          <w:color w:val="000000"/>
          <w:sz w:val="30"/>
          <w:szCs w:val="30"/>
          <w:highlight w:val="none"/>
        </w:rPr>
        <w:t>。</w:t>
      </w:r>
    </w:p>
    <w:p>
      <w:pPr>
        <w:ind w:left="0" w:firstLine="600" w:firstLineChars="200"/>
        <w:jc w:val="left"/>
        <w:rPr>
          <w:rFonts w:ascii="仿宋_GB2312" w:hAnsi="宋体" w:eastAsia="仿宋_GB2312" w:cs="Times New Roman"/>
          <w:color w:val="000000"/>
          <w:sz w:val="30"/>
          <w:szCs w:val="30"/>
          <w:highlight w:val="none"/>
        </w:rPr>
      </w:pPr>
      <w:r>
        <w:rPr>
          <w:rFonts w:ascii="仿宋_GB2312" w:eastAsia="仿宋_GB2312" w:cs="仿宋_GB2312"/>
          <w:sz w:val="30"/>
          <w:szCs w:val="30"/>
          <w:highlight w:val="none"/>
        </w:rPr>
        <w:t>9</w:t>
      </w:r>
      <w:r>
        <w:rPr>
          <w:rFonts w:hint="eastAsia" w:ascii="仿宋_GB2312" w:eastAsia="仿宋_GB2312" w:cs="仿宋_GB2312"/>
          <w:sz w:val="30"/>
          <w:szCs w:val="30"/>
          <w:highlight w:val="none"/>
        </w:rPr>
        <w:t>、住房保障支出（类）住房改革支出（款）住房公积金（项）</w:t>
      </w:r>
      <w:r>
        <w:rPr>
          <w:rFonts w:ascii="仿宋_GB2312" w:eastAsia="仿宋_GB2312" w:cs="仿宋_GB2312"/>
          <w:sz w:val="30"/>
          <w:szCs w:val="30"/>
          <w:highlight w:val="none"/>
        </w:rPr>
        <w:t>41.75</w:t>
      </w:r>
      <w:r>
        <w:rPr>
          <w:rFonts w:hint="eastAsia" w:ascii="仿宋_GB2312" w:eastAsia="仿宋_GB2312" w:cs="仿宋_GB2312"/>
          <w:sz w:val="30"/>
          <w:szCs w:val="30"/>
          <w:highlight w:val="none"/>
        </w:rPr>
        <w:t>万元，主要用于本单位按照政策规定的比例为职工缴纳的住房公积金。</w:t>
      </w:r>
      <w:r>
        <w:rPr>
          <w:rFonts w:hint="eastAsia" w:ascii="仿宋_GB2312" w:hAnsi="宋体" w:eastAsia="仿宋_GB2312" w:cs="仿宋_GB2312"/>
          <w:color w:val="000000"/>
          <w:sz w:val="30"/>
          <w:szCs w:val="30"/>
          <w:highlight w:val="none"/>
        </w:rPr>
        <w:t>年初预算为</w:t>
      </w:r>
      <w:r>
        <w:rPr>
          <w:rFonts w:ascii="仿宋_GB2312" w:eastAsia="仿宋_GB2312" w:cs="仿宋_GB2312"/>
          <w:sz w:val="30"/>
          <w:szCs w:val="30"/>
          <w:highlight w:val="none"/>
        </w:rPr>
        <w:t>41.75</w:t>
      </w:r>
      <w:r>
        <w:rPr>
          <w:rFonts w:hint="eastAsia" w:ascii="仿宋_GB2312" w:hAnsi="宋体" w:eastAsia="仿宋_GB2312" w:cs="仿宋_GB2312"/>
          <w:color w:val="000000"/>
          <w:sz w:val="30"/>
          <w:szCs w:val="30"/>
          <w:highlight w:val="none"/>
        </w:rPr>
        <w:t>万元，支出决算为</w:t>
      </w:r>
      <w:r>
        <w:rPr>
          <w:rFonts w:ascii="仿宋_GB2312" w:eastAsia="仿宋_GB2312" w:cs="仿宋_GB2312"/>
          <w:sz w:val="30"/>
          <w:szCs w:val="30"/>
          <w:highlight w:val="none"/>
        </w:rPr>
        <w:t>41.75</w:t>
      </w:r>
      <w:r>
        <w:rPr>
          <w:rFonts w:hint="eastAsia" w:ascii="仿宋_GB2312" w:hAnsi="宋体" w:eastAsia="仿宋_GB2312" w:cs="仿宋_GB2312"/>
          <w:color w:val="000000"/>
          <w:sz w:val="30"/>
          <w:szCs w:val="30"/>
          <w:highlight w:val="none"/>
        </w:rPr>
        <w:t>万元，完成年初预算的</w:t>
      </w:r>
      <w:r>
        <w:rPr>
          <w:rFonts w:ascii="仿宋_GB2312" w:hAnsi="宋体" w:eastAsia="仿宋_GB2312" w:cs="仿宋_GB2312"/>
          <w:color w:val="000000"/>
          <w:sz w:val="30"/>
          <w:szCs w:val="30"/>
          <w:highlight w:val="none"/>
        </w:rPr>
        <w:t>100.00%</w:t>
      </w:r>
      <w:r>
        <w:rPr>
          <w:rFonts w:hint="eastAsia" w:ascii="仿宋_GB2312" w:hAnsi="宋体" w:eastAsia="仿宋_GB2312" w:cs="仿宋_GB2312"/>
          <w:color w:val="000000"/>
          <w:sz w:val="30"/>
          <w:szCs w:val="30"/>
          <w:highlight w:val="none"/>
        </w:rPr>
        <w:t>，完成年初预算的</w:t>
      </w:r>
      <w:r>
        <w:rPr>
          <w:rFonts w:ascii="仿宋_GB2312" w:hAnsi="宋体" w:eastAsia="仿宋_GB2312" w:cs="仿宋_GB2312"/>
          <w:color w:val="000000"/>
          <w:sz w:val="30"/>
          <w:szCs w:val="30"/>
          <w:highlight w:val="none"/>
        </w:rPr>
        <w:t>100.00%</w:t>
      </w:r>
      <w:r>
        <w:rPr>
          <w:rFonts w:hint="eastAsia" w:ascii="仿宋_GB2312" w:hAnsi="宋体" w:eastAsia="仿宋_GB2312" w:cs="仿宋_GB2312"/>
          <w:color w:val="000000"/>
          <w:sz w:val="30"/>
          <w:szCs w:val="30"/>
          <w:highlight w:val="none"/>
        </w:rPr>
        <w:t>。</w:t>
      </w:r>
    </w:p>
    <w:p>
      <w:pPr>
        <w:ind w:left="0" w:firstLine="600" w:firstLineChars="200"/>
        <w:jc w:val="left"/>
        <w:rPr>
          <w:rFonts w:ascii="仿宋_GB2312" w:hAnsi="宋体" w:eastAsia="仿宋_GB2312" w:cs="Times New Roman"/>
          <w:color w:val="000000"/>
          <w:sz w:val="30"/>
          <w:szCs w:val="30"/>
          <w:highlight w:val="none"/>
        </w:rPr>
      </w:pPr>
      <w:r>
        <w:rPr>
          <w:rFonts w:ascii="仿宋_GB2312" w:eastAsia="仿宋_GB2312" w:cs="仿宋_GB2312"/>
          <w:sz w:val="30"/>
          <w:szCs w:val="30"/>
          <w:highlight w:val="none"/>
        </w:rPr>
        <w:t>10</w:t>
      </w:r>
      <w:r>
        <w:rPr>
          <w:rFonts w:hint="eastAsia" w:ascii="仿宋_GB2312" w:eastAsia="仿宋_GB2312" w:cs="仿宋_GB2312"/>
          <w:sz w:val="30"/>
          <w:szCs w:val="30"/>
          <w:highlight w:val="none"/>
        </w:rPr>
        <w:t>、住房保障支出（类）住房改革支出（款）购房补贴（项）</w:t>
      </w:r>
      <w:r>
        <w:rPr>
          <w:rFonts w:ascii="仿宋_GB2312" w:eastAsia="仿宋_GB2312" w:cs="仿宋_GB2312"/>
          <w:sz w:val="30"/>
          <w:szCs w:val="30"/>
          <w:highlight w:val="none"/>
        </w:rPr>
        <w:t>77.18</w:t>
      </w:r>
      <w:r>
        <w:rPr>
          <w:rFonts w:hint="eastAsia" w:ascii="仿宋_GB2312" w:eastAsia="仿宋_GB2312" w:cs="仿宋_GB2312"/>
          <w:sz w:val="30"/>
          <w:szCs w:val="30"/>
          <w:highlight w:val="none"/>
        </w:rPr>
        <w:t>万元，主要用于本单位按照政策规定的比例支付给职工的购房补贴。</w:t>
      </w:r>
      <w:r>
        <w:rPr>
          <w:rFonts w:hint="eastAsia" w:ascii="仿宋_GB2312" w:hAnsi="宋体" w:eastAsia="仿宋_GB2312" w:cs="仿宋_GB2312"/>
          <w:color w:val="000000"/>
          <w:sz w:val="30"/>
          <w:szCs w:val="30"/>
          <w:highlight w:val="none"/>
        </w:rPr>
        <w:t>年初预算为</w:t>
      </w:r>
      <w:r>
        <w:rPr>
          <w:rFonts w:ascii="仿宋_GB2312" w:eastAsia="仿宋_GB2312" w:cs="仿宋_GB2312"/>
          <w:sz w:val="30"/>
          <w:szCs w:val="30"/>
          <w:highlight w:val="none"/>
        </w:rPr>
        <w:t>85.20</w:t>
      </w:r>
      <w:r>
        <w:rPr>
          <w:rFonts w:hint="eastAsia" w:ascii="仿宋_GB2312" w:hAnsi="宋体" w:eastAsia="仿宋_GB2312" w:cs="仿宋_GB2312"/>
          <w:color w:val="000000"/>
          <w:sz w:val="30"/>
          <w:szCs w:val="30"/>
          <w:highlight w:val="none"/>
        </w:rPr>
        <w:t>万元，支出决算为</w:t>
      </w:r>
      <w:r>
        <w:rPr>
          <w:rFonts w:ascii="仿宋_GB2312" w:eastAsia="仿宋_GB2312" w:cs="仿宋_GB2312"/>
          <w:sz w:val="30"/>
          <w:szCs w:val="30"/>
          <w:highlight w:val="none"/>
        </w:rPr>
        <w:t>77.18</w:t>
      </w:r>
      <w:r>
        <w:rPr>
          <w:rFonts w:hint="eastAsia" w:ascii="仿宋_GB2312" w:hAnsi="宋体" w:eastAsia="仿宋_GB2312" w:cs="仿宋_GB2312"/>
          <w:color w:val="000000"/>
          <w:sz w:val="30"/>
          <w:szCs w:val="30"/>
          <w:highlight w:val="none"/>
        </w:rPr>
        <w:t>万元。决算数小于预算数的主要原因：人员调离支出减少。</w:t>
      </w:r>
    </w:p>
    <w:p>
      <w:pPr>
        <w:ind w:left="0" w:firstLine="602" w:firstLineChars="200"/>
        <w:jc w:val="left"/>
        <w:rPr>
          <w:rFonts w:cs="Times New Roman"/>
          <w:highlight w:val="none"/>
        </w:rPr>
      </w:pPr>
      <w:r>
        <w:rPr>
          <w:rFonts w:hint="eastAsia" w:ascii="楷体_GB2312" w:hAnsi="宋体" w:eastAsia="楷体_GB2312" w:cs="楷体_GB2312"/>
          <w:b/>
          <w:bCs/>
          <w:color w:val="000000"/>
          <w:sz w:val="30"/>
          <w:szCs w:val="30"/>
          <w:highlight w:val="none"/>
        </w:rPr>
        <w:t>六、关于中共上海市委党校第一分校</w:t>
      </w:r>
      <w:r>
        <w:rPr>
          <w:rFonts w:ascii="楷体_GB2312" w:hAnsi="宋体" w:eastAsia="楷体_GB2312" w:cs="楷体_GB2312"/>
          <w:b/>
          <w:bCs/>
          <w:color w:val="000000"/>
          <w:sz w:val="30"/>
          <w:szCs w:val="30"/>
          <w:highlight w:val="none"/>
        </w:rPr>
        <w:t xml:space="preserve"> 2017</w:t>
      </w:r>
      <w:r>
        <w:rPr>
          <w:rFonts w:hint="eastAsia" w:ascii="楷体_GB2312" w:hAnsi="宋体" w:eastAsia="楷体_GB2312" w:cs="楷体_GB2312"/>
          <w:b/>
          <w:bCs/>
          <w:color w:val="000000"/>
          <w:sz w:val="30"/>
          <w:szCs w:val="30"/>
          <w:highlight w:val="none"/>
        </w:rPr>
        <w:t>年度一般公共预算财政拨款基本支出决算情况说明</w:t>
      </w:r>
    </w:p>
    <w:p>
      <w:pPr>
        <w:ind w:left="0" w:firstLine="600" w:firstLineChars="200"/>
        <w:jc w:val="left"/>
        <w:rPr>
          <w:rFonts w:cs="Times New Roman"/>
          <w:highlight w:val="none"/>
        </w:rPr>
      </w:pPr>
      <w:r>
        <w:rPr>
          <w:rFonts w:hint="eastAsia" w:ascii="仿宋_GB2312" w:hAnsi="宋体" w:eastAsia="仿宋_GB2312" w:cs="仿宋_GB2312"/>
          <w:color w:val="000000"/>
          <w:sz w:val="30"/>
          <w:szCs w:val="30"/>
          <w:highlight w:val="none"/>
        </w:rPr>
        <w:t>中共上海市委党校第一分校</w:t>
      </w:r>
      <w:r>
        <w:rPr>
          <w:rFonts w:ascii="仿宋_GB2312" w:hAnsi="宋体" w:eastAsia="仿宋_GB2312" w:cs="仿宋_GB2312"/>
          <w:color w:val="000000"/>
          <w:sz w:val="30"/>
          <w:szCs w:val="30"/>
          <w:highlight w:val="none"/>
        </w:rPr>
        <w:t xml:space="preserve">2017 </w:t>
      </w:r>
      <w:r>
        <w:rPr>
          <w:rFonts w:hint="eastAsia" w:ascii="仿宋_GB2312" w:hAnsi="宋体" w:eastAsia="仿宋_GB2312" w:cs="仿宋_GB2312"/>
          <w:color w:val="000000"/>
          <w:sz w:val="30"/>
          <w:szCs w:val="30"/>
          <w:highlight w:val="none"/>
        </w:rPr>
        <w:t>年度一般公共预算财政拨款基本支出</w:t>
      </w:r>
      <w:r>
        <w:rPr>
          <w:rFonts w:ascii="仿宋_GB2312" w:hAnsi="宋体" w:eastAsia="仿宋_GB2312" w:cs="仿宋_GB2312"/>
          <w:color w:val="000000"/>
          <w:sz w:val="30"/>
          <w:szCs w:val="30"/>
          <w:highlight w:val="none"/>
        </w:rPr>
        <w:t>864.66</w:t>
      </w:r>
      <w:r>
        <w:rPr>
          <w:rFonts w:hint="eastAsia" w:ascii="仿宋_GB2312" w:hAnsi="宋体" w:eastAsia="仿宋_GB2312" w:cs="仿宋_GB2312"/>
          <w:color w:val="000000"/>
          <w:sz w:val="30"/>
          <w:szCs w:val="30"/>
          <w:highlight w:val="none"/>
        </w:rPr>
        <w:t>万元，包括人员经费</w:t>
      </w:r>
      <w:r>
        <w:rPr>
          <w:rFonts w:ascii="仿宋_GB2312" w:hAnsi="宋体" w:eastAsia="仿宋_GB2312" w:cs="仿宋_GB2312"/>
          <w:color w:val="000000"/>
          <w:sz w:val="30"/>
          <w:szCs w:val="30"/>
          <w:highlight w:val="none"/>
        </w:rPr>
        <w:t>680.16</w:t>
      </w:r>
      <w:r>
        <w:rPr>
          <w:rFonts w:hint="eastAsia" w:ascii="仿宋_GB2312" w:hAnsi="宋体" w:eastAsia="仿宋_GB2312" w:cs="仿宋_GB2312"/>
          <w:color w:val="000000"/>
          <w:sz w:val="30"/>
          <w:szCs w:val="30"/>
          <w:highlight w:val="none"/>
        </w:rPr>
        <w:t>万元，公用经费</w:t>
      </w:r>
      <w:r>
        <w:rPr>
          <w:rFonts w:ascii="仿宋_GB2312" w:hAnsi="宋体" w:eastAsia="仿宋_GB2312" w:cs="仿宋_GB2312"/>
          <w:color w:val="000000"/>
          <w:sz w:val="30"/>
          <w:szCs w:val="30"/>
          <w:highlight w:val="none"/>
        </w:rPr>
        <w:t>184.50</w:t>
      </w:r>
      <w:r>
        <w:rPr>
          <w:rFonts w:hint="eastAsia" w:ascii="仿宋_GB2312" w:hAnsi="宋体" w:eastAsia="仿宋_GB2312" w:cs="仿宋_GB2312"/>
          <w:color w:val="000000"/>
          <w:sz w:val="30"/>
          <w:szCs w:val="30"/>
          <w:highlight w:val="none"/>
        </w:rPr>
        <w:t>万元。基本支出中：</w:t>
      </w:r>
    </w:p>
    <w:p>
      <w:pPr>
        <w:ind w:left="0" w:firstLine="600" w:firstLineChars="200"/>
        <w:jc w:val="left"/>
        <w:rPr>
          <w:rFonts w:ascii="仿宋_GB2312" w:eastAsia="仿宋_GB2312" w:cs="Times New Roman"/>
          <w:sz w:val="30"/>
          <w:szCs w:val="30"/>
          <w:highlight w:val="none"/>
        </w:rPr>
      </w:pPr>
      <w:r>
        <w:rPr>
          <w:rFonts w:ascii="仿宋_GB2312" w:hAnsi="宋体" w:eastAsia="仿宋_GB2312" w:cs="仿宋_GB2312"/>
          <w:color w:val="000000"/>
          <w:sz w:val="30"/>
          <w:szCs w:val="30"/>
          <w:highlight w:val="none"/>
        </w:rPr>
        <w:t>1</w:t>
      </w:r>
      <w:r>
        <w:rPr>
          <w:rFonts w:hint="eastAsia" w:ascii="仿宋_GB2312" w:hAnsi="宋体" w:eastAsia="仿宋_GB2312" w:cs="仿宋_GB2312"/>
          <w:color w:val="000000"/>
          <w:sz w:val="30"/>
          <w:szCs w:val="30"/>
          <w:highlight w:val="none"/>
        </w:rPr>
        <w:t>、工资福利支出</w:t>
      </w:r>
      <w:r>
        <w:rPr>
          <w:rFonts w:ascii="仿宋_GB2312" w:hAnsi="宋体" w:eastAsia="仿宋_GB2312" w:cs="仿宋_GB2312"/>
          <w:color w:val="000000"/>
          <w:sz w:val="30"/>
          <w:szCs w:val="30"/>
          <w:highlight w:val="none"/>
        </w:rPr>
        <w:t>560.82</w:t>
      </w:r>
      <w:r>
        <w:rPr>
          <w:rFonts w:hint="eastAsia" w:ascii="仿宋_GB2312" w:hAnsi="宋体" w:eastAsia="仿宋_GB2312" w:cs="仿宋_GB2312"/>
          <w:color w:val="000000"/>
          <w:sz w:val="30"/>
          <w:szCs w:val="30"/>
          <w:highlight w:val="none"/>
        </w:rPr>
        <w:t>万元，</w:t>
      </w:r>
      <w:r>
        <w:rPr>
          <w:rFonts w:hint="eastAsia" w:ascii="仿宋_GB2312" w:eastAsia="仿宋_GB2312" w:cs="仿宋_GB2312"/>
          <w:sz w:val="30"/>
          <w:szCs w:val="30"/>
          <w:highlight w:val="none"/>
        </w:rPr>
        <w:t>主要用于：基本工资、津贴补贴、奖金、社会保障缴费、其他工资福利支出。</w:t>
      </w:r>
    </w:p>
    <w:p>
      <w:pPr>
        <w:ind w:left="0" w:firstLine="600" w:firstLineChars="200"/>
        <w:jc w:val="left"/>
        <w:rPr>
          <w:rFonts w:ascii="仿宋_GB2312" w:hAnsi="宋体" w:eastAsia="仿宋_GB2312" w:cs="Times New Roman"/>
          <w:color w:val="000000"/>
          <w:sz w:val="30"/>
          <w:szCs w:val="30"/>
          <w:highlight w:val="none"/>
        </w:rPr>
      </w:pPr>
      <w:r>
        <w:rPr>
          <w:rFonts w:ascii="仿宋_GB2312" w:hAnsi="宋体" w:eastAsia="仿宋_GB2312" w:cs="仿宋_GB2312"/>
          <w:color w:val="000000"/>
          <w:sz w:val="30"/>
          <w:szCs w:val="30"/>
          <w:highlight w:val="none"/>
        </w:rPr>
        <w:t>2</w:t>
      </w:r>
      <w:r>
        <w:rPr>
          <w:rFonts w:hint="eastAsia" w:ascii="仿宋_GB2312" w:hAnsi="宋体" w:eastAsia="仿宋_GB2312" w:cs="仿宋_GB2312"/>
          <w:color w:val="000000"/>
          <w:sz w:val="30"/>
          <w:szCs w:val="30"/>
          <w:highlight w:val="none"/>
        </w:rPr>
        <w:t>、商品和服务支出</w:t>
      </w:r>
      <w:r>
        <w:rPr>
          <w:rFonts w:ascii="仿宋_GB2312" w:hAnsi="宋体" w:eastAsia="仿宋_GB2312" w:cs="仿宋_GB2312"/>
          <w:color w:val="000000"/>
          <w:sz w:val="30"/>
          <w:szCs w:val="30"/>
          <w:highlight w:val="none"/>
        </w:rPr>
        <w:t>184.50</w:t>
      </w:r>
      <w:r>
        <w:rPr>
          <w:rFonts w:hint="eastAsia" w:ascii="仿宋_GB2312" w:hAnsi="宋体" w:eastAsia="仿宋_GB2312" w:cs="仿宋_GB2312"/>
          <w:color w:val="000000"/>
          <w:sz w:val="30"/>
          <w:szCs w:val="30"/>
          <w:highlight w:val="none"/>
        </w:rPr>
        <w:t>万元，主要用于：办公费、印刷费、咨询费、手续费、邮电费、差旅费、因公出国（境）费用、维修（护）费、租赁费、会议费、培训费、公务接待费、劳务费、工会经费、福利费、公务用车运行维护费、其他交通费用、其他商品和服务支出。</w:t>
      </w:r>
    </w:p>
    <w:p>
      <w:pPr>
        <w:ind w:left="0" w:firstLine="600" w:firstLineChars="200"/>
        <w:jc w:val="left"/>
        <w:rPr>
          <w:rFonts w:ascii="仿宋_GB2312" w:hAnsi="宋体" w:eastAsia="仿宋_GB2312" w:cs="Times New Roman"/>
          <w:color w:val="000000"/>
          <w:sz w:val="30"/>
          <w:szCs w:val="30"/>
          <w:highlight w:val="none"/>
        </w:rPr>
      </w:pPr>
      <w:r>
        <w:rPr>
          <w:rFonts w:ascii="仿宋_GB2312" w:hAnsi="宋体" w:eastAsia="仿宋_GB2312" w:cs="仿宋_GB2312"/>
          <w:color w:val="000000"/>
          <w:sz w:val="30"/>
          <w:szCs w:val="30"/>
          <w:highlight w:val="none"/>
        </w:rPr>
        <w:t>3</w:t>
      </w:r>
      <w:r>
        <w:rPr>
          <w:rFonts w:hint="eastAsia" w:ascii="仿宋_GB2312" w:hAnsi="宋体" w:eastAsia="仿宋_GB2312" w:cs="仿宋_GB2312"/>
          <w:color w:val="000000"/>
          <w:sz w:val="30"/>
          <w:szCs w:val="30"/>
          <w:highlight w:val="none"/>
        </w:rPr>
        <w:t>、“对个人和家庭的补助”</w:t>
      </w:r>
      <w:r>
        <w:rPr>
          <w:rFonts w:ascii="仿宋_GB2312" w:hAnsi="宋体" w:eastAsia="仿宋_GB2312" w:cs="仿宋_GB2312"/>
          <w:color w:val="000000"/>
          <w:sz w:val="30"/>
          <w:szCs w:val="30"/>
          <w:highlight w:val="none"/>
        </w:rPr>
        <w:t>119.34</w:t>
      </w:r>
      <w:r>
        <w:rPr>
          <w:rFonts w:hint="eastAsia" w:ascii="仿宋_GB2312" w:hAnsi="宋体" w:eastAsia="仿宋_GB2312" w:cs="仿宋_GB2312"/>
          <w:color w:val="000000"/>
          <w:sz w:val="30"/>
          <w:szCs w:val="30"/>
          <w:highlight w:val="none"/>
        </w:rPr>
        <w:t>万元，主要用于：住房公积金、购房补贴。</w:t>
      </w:r>
    </w:p>
    <w:p>
      <w:pPr>
        <w:ind w:left="0" w:firstLine="602" w:firstLineChars="200"/>
        <w:jc w:val="left"/>
        <w:rPr>
          <w:rFonts w:cs="Times New Roman"/>
          <w:highlight w:val="none"/>
        </w:rPr>
      </w:pPr>
      <w:r>
        <w:rPr>
          <w:rFonts w:hint="eastAsia" w:ascii="楷体_GB2312" w:hAnsi="宋体" w:eastAsia="楷体_GB2312" w:cs="楷体_GB2312"/>
          <w:b/>
          <w:bCs/>
          <w:color w:val="000000"/>
          <w:sz w:val="30"/>
          <w:szCs w:val="30"/>
          <w:highlight w:val="none"/>
        </w:rPr>
        <w:t>七、关于中共上海市委党校第一分校</w:t>
      </w:r>
      <w:r>
        <w:rPr>
          <w:rFonts w:ascii="楷体_GB2312" w:hAnsi="宋体" w:eastAsia="楷体_GB2312" w:cs="楷体_GB2312"/>
          <w:b/>
          <w:bCs/>
          <w:color w:val="000000"/>
          <w:sz w:val="30"/>
          <w:szCs w:val="30"/>
          <w:highlight w:val="none"/>
        </w:rPr>
        <w:t xml:space="preserve"> 2017</w:t>
      </w:r>
      <w:r>
        <w:rPr>
          <w:rFonts w:hint="eastAsia" w:ascii="楷体_GB2312" w:hAnsi="宋体" w:eastAsia="楷体_GB2312" w:cs="楷体_GB2312"/>
          <w:b/>
          <w:bCs/>
          <w:color w:val="000000"/>
          <w:sz w:val="30"/>
          <w:szCs w:val="30"/>
          <w:highlight w:val="none"/>
        </w:rPr>
        <w:t>年度一般公共预算财政拨款“三公”经费支出决算情况说明</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（一）</w:t>
      </w: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“三公”经费财政拨款支出决算总体情况说明。</w:t>
      </w:r>
    </w:p>
    <w:p>
      <w:pPr>
        <w:ind w:left="0" w:firstLine="600" w:firstLineChars="200"/>
        <w:jc w:val="left"/>
        <w:rPr>
          <w:rFonts w:cs="Times New Roman"/>
          <w:highlight w:val="none"/>
        </w:rPr>
      </w:pPr>
      <w:r>
        <w:rPr>
          <w:rFonts w:hint="eastAsia" w:ascii="仿宋_GB2312" w:hAnsi="宋体" w:eastAsia="仿宋_GB2312" w:cs="仿宋_GB2312"/>
          <w:color w:val="000000"/>
          <w:sz w:val="30"/>
          <w:szCs w:val="30"/>
          <w:highlight w:val="none"/>
          <w:lang w:eastAsia="zh-CN"/>
        </w:rPr>
        <w:t>中共上海市委党校第一分校</w:t>
      </w:r>
      <w:r>
        <w:rPr>
          <w:rFonts w:ascii="仿宋_GB2312" w:hAnsi="宋体" w:eastAsia="仿宋_GB2312" w:cs="仿宋_GB2312"/>
          <w:color w:val="000000"/>
          <w:sz w:val="30"/>
          <w:szCs w:val="30"/>
          <w:highlight w:val="none"/>
        </w:rPr>
        <w:t xml:space="preserve"> 2017 </w:t>
      </w:r>
      <w:r>
        <w:rPr>
          <w:rFonts w:hint="eastAsia" w:ascii="仿宋_GB2312" w:hAnsi="宋体" w:eastAsia="仿宋_GB2312" w:cs="仿宋_GB2312"/>
          <w:color w:val="000000"/>
          <w:sz w:val="30"/>
          <w:szCs w:val="30"/>
          <w:highlight w:val="none"/>
        </w:rPr>
        <w:t>年度“三公”经费财政拨款支出年初预算为</w:t>
      </w:r>
      <w:r>
        <w:rPr>
          <w:rFonts w:ascii="仿宋_GB2312" w:hAnsi="宋体" w:eastAsia="仿宋_GB2312" w:cs="仿宋_GB2312"/>
          <w:color w:val="000000"/>
          <w:sz w:val="30"/>
          <w:szCs w:val="30"/>
          <w:highlight w:val="none"/>
        </w:rPr>
        <w:t>27.50</w:t>
      </w:r>
      <w:r>
        <w:rPr>
          <w:rFonts w:hint="eastAsia" w:ascii="仿宋_GB2312" w:hAnsi="宋体" w:eastAsia="仿宋_GB2312" w:cs="仿宋_GB2312"/>
          <w:color w:val="000000"/>
          <w:sz w:val="30"/>
          <w:szCs w:val="30"/>
          <w:highlight w:val="none"/>
        </w:rPr>
        <w:t>万元，支出决算为</w:t>
      </w:r>
      <w:r>
        <w:rPr>
          <w:rFonts w:ascii="仿宋_GB2312" w:hAnsi="宋体" w:eastAsia="仿宋_GB2312" w:cs="仿宋_GB2312"/>
          <w:color w:val="000000"/>
          <w:sz w:val="30"/>
          <w:szCs w:val="30"/>
          <w:highlight w:val="none"/>
        </w:rPr>
        <w:t>17.95</w:t>
      </w:r>
      <w:r>
        <w:rPr>
          <w:rFonts w:hint="eastAsia" w:ascii="仿宋_GB2312" w:hAnsi="宋体" w:eastAsia="仿宋_GB2312" w:cs="仿宋_GB2312"/>
          <w:color w:val="000000"/>
          <w:sz w:val="30"/>
          <w:szCs w:val="30"/>
          <w:highlight w:val="none"/>
        </w:rPr>
        <w:t>万元，完成预算的</w:t>
      </w:r>
      <w:r>
        <w:rPr>
          <w:rFonts w:ascii="仿宋_GB2312" w:hAnsi="宋体" w:eastAsia="仿宋_GB2312" w:cs="仿宋_GB2312"/>
          <w:color w:val="000000"/>
          <w:sz w:val="30"/>
          <w:szCs w:val="30"/>
          <w:highlight w:val="none"/>
        </w:rPr>
        <w:t>65.27%</w:t>
      </w:r>
      <w:r>
        <w:rPr>
          <w:rFonts w:hint="eastAsia" w:ascii="仿宋_GB2312" w:hAnsi="宋体" w:eastAsia="仿宋_GB2312" w:cs="仿宋_GB2312"/>
          <w:color w:val="000000"/>
          <w:sz w:val="30"/>
          <w:szCs w:val="30"/>
          <w:highlight w:val="none"/>
        </w:rPr>
        <w:t>，其中：因公出国（境）费决算为</w:t>
      </w:r>
      <w:r>
        <w:rPr>
          <w:rFonts w:ascii="仿宋_GB2312" w:hAnsi="宋体" w:eastAsia="仿宋_GB2312" w:cs="仿宋_GB2312"/>
          <w:color w:val="000000"/>
          <w:sz w:val="30"/>
          <w:szCs w:val="30"/>
          <w:highlight w:val="none"/>
        </w:rPr>
        <w:t>7.45</w:t>
      </w:r>
      <w:r>
        <w:rPr>
          <w:rFonts w:hint="eastAsia" w:ascii="仿宋_GB2312" w:hAnsi="宋体" w:eastAsia="仿宋_GB2312" w:cs="仿宋_GB2312"/>
          <w:color w:val="000000"/>
          <w:sz w:val="30"/>
          <w:szCs w:val="30"/>
          <w:highlight w:val="none"/>
        </w:rPr>
        <w:t>万元，完成预算的</w:t>
      </w:r>
      <w:r>
        <w:rPr>
          <w:rFonts w:ascii="仿宋_GB2312" w:hAnsi="宋体" w:eastAsia="仿宋_GB2312" w:cs="仿宋_GB2312"/>
          <w:color w:val="000000"/>
          <w:sz w:val="30"/>
          <w:szCs w:val="30"/>
          <w:highlight w:val="none"/>
        </w:rPr>
        <w:t>74.50%</w:t>
      </w:r>
      <w:r>
        <w:rPr>
          <w:rFonts w:hint="eastAsia" w:ascii="仿宋_GB2312" w:hAnsi="宋体" w:eastAsia="仿宋_GB2312" w:cs="仿宋_GB2312"/>
          <w:color w:val="000000"/>
          <w:sz w:val="30"/>
          <w:szCs w:val="30"/>
          <w:highlight w:val="none"/>
        </w:rPr>
        <w:t>；公务用车购置及运行维护费支出决算为</w:t>
      </w:r>
      <w:r>
        <w:rPr>
          <w:rFonts w:ascii="仿宋_GB2312" w:hAnsi="宋体" w:eastAsia="仿宋_GB2312" w:cs="仿宋_GB2312"/>
          <w:color w:val="000000"/>
          <w:sz w:val="30"/>
          <w:szCs w:val="30"/>
          <w:highlight w:val="none"/>
        </w:rPr>
        <w:t>10.40</w:t>
      </w:r>
      <w:r>
        <w:rPr>
          <w:rFonts w:hint="eastAsia" w:ascii="仿宋_GB2312" w:hAnsi="宋体" w:eastAsia="仿宋_GB2312" w:cs="仿宋_GB2312"/>
          <w:color w:val="000000"/>
          <w:sz w:val="30"/>
          <w:szCs w:val="30"/>
          <w:highlight w:val="none"/>
        </w:rPr>
        <w:t>万元，完成预算的</w:t>
      </w:r>
      <w:r>
        <w:rPr>
          <w:rFonts w:ascii="仿宋_GB2312" w:hAnsi="宋体" w:eastAsia="仿宋_GB2312" w:cs="仿宋_GB2312"/>
          <w:color w:val="000000"/>
          <w:sz w:val="30"/>
          <w:szCs w:val="30"/>
          <w:highlight w:val="none"/>
        </w:rPr>
        <w:t>99.05%</w:t>
      </w:r>
      <w:r>
        <w:rPr>
          <w:rFonts w:hint="eastAsia" w:ascii="仿宋_GB2312" w:hAnsi="宋体" w:eastAsia="仿宋_GB2312" w:cs="仿宋_GB2312"/>
          <w:color w:val="000000"/>
          <w:sz w:val="30"/>
          <w:szCs w:val="30"/>
          <w:highlight w:val="none"/>
        </w:rPr>
        <w:t>；公务接待费支出决算为</w:t>
      </w:r>
      <w:r>
        <w:rPr>
          <w:rFonts w:ascii="仿宋_GB2312" w:hAnsi="宋体" w:eastAsia="仿宋_GB2312" w:cs="仿宋_GB2312"/>
          <w:color w:val="000000"/>
          <w:sz w:val="30"/>
          <w:szCs w:val="30"/>
          <w:highlight w:val="none"/>
        </w:rPr>
        <w:t>0.10</w:t>
      </w:r>
      <w:r>
        <w:rPr>
          <w:rFonts w:hint="eastAsia" w:ascii="仿宋_GB2312" w:hAnsi="宋体" w:eastAsia="仿宋_GB2312" w:cs="仿宋_GB2312"/>
          <w:color w:val="000000"/>
          <w:sz w:val="30"/>
          <w:szCs w:val="30"/>
          <w:highlight w:val="none"/>
        </w:rPr>
        <w:t>万元，完成预算的</w:t>
      </w:r>
      <w:r>
        <w:rPr>
          <w:rFonts w:ascii="仿宋_GB2312" w:hAnsi="宋体" w:eastAsia="仿宋_GB2312" w:cs="仿宋_GB2312"/>
          <w:color w:val="000000"/>
          <w:sz w:val="30"/>
          <w:szCs w:val="30"/>
          <w:highlight w:val="none"/>
        </w:rPr>
        <w:t>1.43%</w:t>
      </w:r>
      <w:r>
        <w:rPr>
          <w:rFonts w:hint="eastAsia" w:ascii="仿宋_GB2312" w:hAnsi="宋体" w:eastAsia="仿宋_GB2312" w:cs="仿宋_GB2312"/>
          <w:color w:val="000000"/>
          <w:sz w:val="30"/>
          <w:szCs w:val="30"/>
          <w:highlight w:val="none"/>
        </w:rPr>
        <w:t>。</w:t>
      </w: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年度“三公”经费支出决算数小于预算数的主要原因：“三公”经费支出减少。</w:t>
      </w:r>
    </w:p>
    <w:p>
      <w:pPr>
        <w:ind w:left="0" w:firstLine="600" w:firstLineChars="200"/>
        <w:jc w:val="left"/>
        <w:rPr>
          <w:rFonts w:ascii="仿宋_GB2312" w:hAnsi="宋体" w:eastAsia="仿宋_GB2312" w:cs="Times New Roman"/>
          <w:color w:val="000000"/>
          <w:sz w:val="30"/>
          <w:szCs w:val="30"/>
          <w:highlight w:val="none"/>
        </w:rPr>
      </w:pPr>
      <w:r>
        <w:rPr>
          <w:rFonts w:ascii="仿宋_GB2312" w:hAnsi="宋体" w:eastAsia="仿宋_GB2312" w:cs="仿宋_GB2312"/>
          <w:color w:val="000000"/>
          <w:sz w:val="30"/>
          <w:szCs w:val="30"/>
          <w:highlight w:val="none"/>
        </w:rPr>
        <w:t xml:space="preserve"> 2017 </w:t>
      </w:r>
      <w:r>
        <w:rPr>
          <w:rFonts w:hint="eastAsia" w:ascii="仿宋_GB2312" w:hAnsi="宋体" w:eastAsia="仿宋_GB2312" w:cs="仿宋_GB2312"/>
          <w:color w:val="000000"/>
          <w:sz w:val="30"/>
          <w:szCs w:val="30"/>
          <w:highlight w:val="none"/>
        </w:rPr>
        <w:t>年度“三公”经费财政拨款支出决算数比</w:t>
      </w:r>
      <w:r>
        <w:rPr>
          <w:rFonts w:ascii="仿宋_GB2312" w:hAnsi="宋体" w:eastAsia="仿宋_GB2312" w:cs="仿宋_GB2312"/>
          <w:color w:val="000000"/>
          <w:sz w:val="30"/>
          <w:szCs w:val="30"/>
          <w:highlight w:val="none"/>
        </w:rPr>
        <w:t>2016</w:t>
      </w:r>
      <w:r>
        <w:rPr>
          <w:rFonts w:hint="eastAsia" w:ascii="仿宋_GB2312" w:hAnsi="宋体" w:eastAsia="仿宋_GB2312" w:cs="仿宋_GB2312"/>
          <w:color w:val="000000"/>
          <w:sz w:val="30"/>
          <w:szCs w:val="30"/>
          <w:highlight w:val="none"/>
        </w:rPr>
        <w:t>年度减少</w:t>
      </w:r>
      <w:r>
        <w:rPr>
          <w:rFonts w:ascii="仿宋_GB2312" w:hAnsi="宋体" w:eastAsia="仿宋_GB2312" w:cs="仿宋_GB2312"/>
          <w:color w:val="000000"/>
          <w:sz w:val="30"/>
          <w:szCs w:val="30"/>
          <w:highlight w:val="none"/>
        </w:rPr>
        <w:t>9.93</w:t>
      </w:r>
      <w:r>
        <w:rPr>
          <w:rFonts w:hint="eastAsia" w:ascii="仿宋_GB2312" w:hAnsi="宋体" w:eastAsia="仿宋_GB2312" w:cs="仿宋_GB2312"/>
          <w:color w:val="000000"/>
          <w:sz w:val="30"/>
          <w:szCs w:val="30"/>
          <w:highlight w:val="none"/>
        </w:rPr>
        <w:t>万元，降低</w:t>
      </w:r>
      <w:r>
        <w:rPr>
          <w:rFonts w:ascii="仿宋_GB2312" w:hAnsi="宋体" w:eastAsia="仿宋_GB2312" w:cs="仿宋_GB2312"/>
          <w:color w:val="000000"/>
          <w:sz w:val="30"/>
          <w:szCs w:val="30"/>
          <w:highlight w:val="none"/>
        </w:rPr>
        <w:t>35.62%</w:t>
      </w:r>
      <w:r>
        <w:rPr>
          <w:rFonts w:hint="eastAsia" w:ascii="仿宋_GB2312" w:hAnsi="宋体" w:eastAsia="仿宋_GB2312" w:cs="仿宋_GB2312"/>
          <w:color w:val="000000"/>
          <w:sz w:val="30"/>
          <w:szCs w:val="30"/>
          <w:highlight w:val="none"/>
        </w:rPr>
        <w:t>，其中：因公出国（境）费支出决算减少</w:t>
      </w:r>
      <w:r>
        <w:rPr>
          <w:rFonts w:ascii="仿宋_GB2312" w:hAnsi="宋体" w:eastAsia="仿宋_GB2312" w:cs="仿宋_GB2312"/>
          <w:color w:val="000000"/>
          <w:sz w:val="30"/>
          <w:szCs w:val="30"/>
          <w:highlight w:val="none"/>
        </w:rPr>
        <w:t>1.30</w:t>
      </w:r>
      <w:r>
        <w:rPr>
          <w:rFonts w:hint="eastAsia" w:ascii="仿宋_GB2312" w:hAnsi="宋体" w:eastAsia="仿宋_GB2312" w:cs="仿宋_GB2312"/>
          <w:color w:val="000000"/>
          <w:sz w:val="30"/>
          <w:szCs w:val="30"/>
          <w:highlight w:val="none"/>
        </w:rPr>
        <w:t>万元，降低</w:t>
      </w:r>
      <w:r>
        <w:rPr>
          <w:rFonts w:ascii="仿宋_GB2312" w:hAnsi="宋体" w:eastAsia="仿宋_GB2312" w:cs="仿宋_GB2312"/>
          <w:color w:val="000000"/>
          <w:sz w:val="30"/>
          <w:szCs w:val="30"/>
          <w:highlight w:val="none"/>
        </w:rPr>
        <w:t>14.86%</w:t>
      </w:r>
      <w:r>
        <w:rPr>
          <w:rFonts w:hint="eastAsia" w:ascii="仿宋_GB2312" w:hAnsi="宋体" w:eastAsia="仿宋_GB2312" w:cs="仿宋_GB2312"/>
          <w:color w:val="000000"/>
          <w:sz w:val="30"/>
          <w:szCs w:val="30"/>
          <w:highlight w:val="none"/>
        </w:rPr>
        <w:t>；公务用车购置及运行维护费支出决算减少</w:t>
      </w:r>
      <w:r>
        <w:rPr>
          <w:rFonts w:ascii="仿宋_GB2312" w:hAnsi="宋体" w:eastAsia="仿宋_GB2312" w:cs="仿宋_GB2312"/>
          <w:color w:val="000000"/>
          <w:sz w:val="30"/>
          <w:szCs w:val="30"/>
          <w:highlight w:val="none"/>
        </w:rPr>
        <w:t>1.85</w:t>
      </w:r>
      <w:r>
        <w:rPr>
          <w:rFonts w:hint="eastAsia" w:ascii="仿宋_GB2312" w:hAnsi="宋体" w:eastAsia="仿宋_GB2312" w:cs="仿宋_GB2312"/>
          <w:color w:val="000000"/>
          <w:sz w:val="30"/>
          <w:szCs w:val="30"/>
          <w:highlight w:val="none"/>
        </w:rPr>
        <w:t>万元，降低</w:t>
      </w:r>
      <w:r>
        <w:rPr>
          <w:rFonts w:ascii="仿宋_GB2312" w:hAnsi="宋体" w:eastAsia="仿宋_GB2312" w:cs="仿宋_GB2312"/>
          <w:color w:val="000000"/>
          <w:sz w:val="30"/>
          <w:szCs w:val="30"/>
          <w:highlight w:val="none"/>
        </w:rPr>
        <w:t>15.10%</w:t>
      </w:r>
      <w:r>
        <w:rPr>
          <w:rFonts w:hint="eastAsia" w:ascii="仿宋_GB2312" w:hAnsi="宋体" w:eastAsia="仿宋_GB2312" w:cs="仿宋_GB2312"/>
          <w:color w:val="000000"/>
          <w:sz w:val="30"/>
          <w:szCs w:val="30"/>
          <w:highlight w:val="none"/>
        </w:rPr>
        <w:t>；公务接待费支出决算减少</w:t>
      </w:r>
      <w:r>
        <w:rPr>
          <w:rFonts w:ascii="仿宋_GB2312" w:hAnsi="宋体" w:eastAsia="仿宋_GB2312" w:cs="仿宋_GB2312"/>
          <w:color w:val="000000"/>
          <w:sz w:val="30"/>
          <w:szCs w:val="30"/>
          <w:highlight w:val="none"/>
        </w:rPr>
        <w:t>6.78</w:t>
      </w:r>
      <w:r>
        <w:rPr>
          <w:rFonts w:hint="eastAsia" w:ascii="仿宋_GB2312" w:hAnsi="宋体" w:eastAsia="仿宋_GB2312" w:cs="仿宋_GB2312"/>
          <w:color w:val="000000"/>
          <w:sz w:val="30"/>
          <w:szCs w:val="30"/>
          <w:highlight w:val="none"/>
        </w:rPr>
        <w:t>万元，降低</w:t>
      </w:r>
      <w:r>
        <w:rPr>
          <w:rFonts w:ascii="仿宋_GB2312" w:hAnsi="宋体" w:eastAsia="仿宋_GB2312" w:cs="仿宋_GB2312"/>
          <w:color w:val="000000"/>
          <w:sz w:val="30"/>
          <w:szCs w:val="30"/>
          <w:highlight w:val="none"/>
        </w:rPr>
        <w:t>98.55%</w:t>
      </w:r>
      <w:r>
        <w:rPr>
          <w:rFonts w:hint="eastAsia" w:ascii="仿宋_GB2312" w:hAnsi="宋体" w:eastAsia="仿宋_GB2312" w:cs="仿宋_GB2312"/>
          <w:color w:val="000000"/>
          <w:sz w:val="30"/>
          <w:szCs w:val="30"/>
          <w:highlight w:val="none"/>
        </w:rPr>
        <w:t>。因公出国（境）费支出减少的主要原因严格控制出国（境）费用支出。公务用车购置及运行维护费支出减少的主要原因是严格控制公务用车购置及运行维护费支出。公务接待费支出减少的主要原因是全年接待人次减少。</w:t>
      </w:r>
    </w:p>
    <w:p>
      <w:pPr>
        <w:ind w:left="0" w:firstLine="602" w:firstLineChars="200"/>
        <w:jc w:val="left"/>
        <w:rPr>
          <w:rFonts w:cs="Times New Roman"/>
          <w:highlight w:val="none"/>
        </w:rPr>
      </w:pPr>
      <w:r>
        <w:rPr>
          <w:rFonts w:hint="eastAsia" w:ascii="楷体_GB2312" w:hAnsi="宋体" w:eastAsia="楷体_GB2312" w:cs="楷体_GB2312"/>
          <w:b/>
          <w:bCs/>
          <w:color w:val="000000"/>
          <w:sz w:val="30"/>
          <w:szCs w:val="30"/>
          <w:highlight w:val="none"/>
        </w:rPr>
        <w:t>（二）“三公”经费财政拨款支出决算具体情况说明。</w:t>
      </w:r>
    </w:p>
    <w:p>
      <w:pPr>
        <w:ind w:left="0" w:firstLine="600" w:firstLineChars="200"/>
        <w:jc w:val="left"/>
        <w:rPr>
          <w:rFonts w:ascii="仿宋_GB2312" w:hAnsi="宋体" w:eastAsia="仿宋_GB2312" w:cs="Times New Roman"/>
          <w:color w:val="000000"/>
          <w:sz w:val="30"/>
          <w:szCs w:val="30"/>
          <w:highlight w:val="none"/>
        </w:rPr>
      </w:pP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年度“三公”经费财政拨款支出决算中，因公出国（境）费支出决算</w:t>
      </w:r>
      <w:r>
        <w:rPr>
          <w:rFonts w:ascii="仿宋_GB2312" w:hAnsi="宋体" w:eastAsia="仿宋_GB2312" w:cs="仿宋_GB2312"/>
          <w:color w:val="000000"/>
          <w:sz w:val="30"/>
          <w:szCs w:val="30"/>
          <w:highlight w:val="none"/>
        </w:rPr>
        <w:t>7.45</w:t>
      </w:r>
      <w:r>
        <w:rPr>
          <w:rFonts w:hint="eastAsia" w:ascii="仿宋_GB2312" w:hAnsi="宋体" w:eastAsia="仿宋_GB2312" w:cs="仿宋_GB2312"/>
          <w:color w:val="000000"/>
          <w:sz w:val="30"/>
          <w:szCs w:val="30"/>
          <w:highlight w:val="none"/>
        </w:rPr>
        <w:t>万元，占</w:t>
      </w:r>
      <w:r>
        <w:rPr>
          <w:rFonts w:ascii="仿宋_GB2312" w:hAnsi="宋体" w:eastAsia="仿宋_GB2312" w:cs="仿宋_GB2312"/>
          <w:color w:val="000000"/>
          <w:sz w:val="30"/>
          <w:szCs w:val="30"/>
          <w:highlight w:val="none"/>
        </w:rPr>
        <w:t>41.50%</w:t>
      </w:r>
      <w:r>
        <w:rPr>
          <w:rFonts w:hint="eastAsia" w:ascii="仿宋_GB2312" w:hAnsi="宋体" w:eastAsia="仿宋_GB2312" w:cs="仿宋_GB2312"/>
          <w:color w:val="000000"/>
          <w:sz w:val="30"/>
          <w:szCs w:val="30"/>
          <w:highlight w:val="none"/>
        </w:rPr>
        <w:t>；公务用车购置及运行维护费支出决算</w:t>
      </w:r>
      <w:r>
        <w:rPr>
          <w:rFonts w:ascii="仿宋_GB2312" w:hAnsi="宋体" w:eastAsia="仿宋_GB2312" w:cs="仿宋_GB2312"/>
          <w:color w:val="000000"/>
          <w:sz w:val="30"/>
          <w:szCs w:val="30"/>
          <w:highlight w:val="none"/>
        </w:rPr>
        <w:t>10.40</w:t>
      </w:r>
      <w:r>
        <w:rPr>
          <w:rFonts w:hint="eastAsia" w:ascii="仿宋_GB2312" w:hAnsi="宋体" w:eastAsia="仿宋_GB2312" w:cs="仿宋_GB2312"/>
          <w:color w:val="000000"/>
          <w:sz w:val="30"/>
          <w:szCs w:val="30"/>
          <w:highlight w:val="none"/>
        </w:rPr>
        <w:t>万元，占</w:t>
      </w:r>
      <w:r>
        <w:rPr>
          <w:rFonts w:ascii="仿宋_GB2312" w:hAnsi="宋体" w:eastAsia="仿宋_GB2312" w:cs="仿宋_GB2312"/>
          <w:color w:val="000000"/>
          <w:sz w:val="30"/>
          <w:szCs w:val="30"/>
          <w:highlight w:val="none"/>
        </w:rPr>
        <w:t>57.94%</w:t>
      </w:r>
      <w:r>
        <w:rPr>
          <w:rFonts w:hint="eastAsia" w:ascii="仿宋_GB2312" w:hAnsi="宋体" w:eastAsia="仿宋_GB2312" w:cs="仿宋_GB2312"/>
          <w:color w:val="000000"/>
          <w:sz w:val="30"/>
          <w:szCs w:val="30"/>
          <w:highlight w:val="none"/>
        </w:rPr>
        <w:t>；公务接待费支出决算</w:t>
      </w:r>
      <w:r>
        <w:rPr>
          <w:rFonts w:ascii="仿宋_GB2312" w:hAnsi="宋体" w:eastAsia="仿宋_GB2312" w:cs="仿宋_GB2312"/>
          <w:color w:val="000000"/>
          <w:sz w:val="30"/>
          <w:szCs w:val="30"/>
          <w:highlight w:val="none"/>
        </w:rPr>
        <w:t>0.10</w:t>
      </w:r>
      <w:r>
        <w:rPr>
          <w:rFonts w:hint="eastAsia" w:ascii="仿宋_GB2312" w:hAnsi="宋体" w:eastAsia="仿宋_GB2312" w:cs="仿宋_GB2312"/>
          <w:color w:val="000000"/>
          <w:sz w:val="30"/>
          <w:szCs w:val="30"/>
          <w:highlight w:val="none"/>
        </w:rPr>
        <w:t>万元，占</w:t>
      </w:r>
      <w:r>
        <w:rPr>
          <w:rFonts w:ascii="仿宋_GB2312" w:hAnsi="宋体" w:eastAsia="仿宋_GB2312" w:cs="仿宋_GB2312"/>
          <w:color w:val="000000"/>
          <w:sz w:val="30"/>
          <w:szCs w:val="30"/>
          <w:highlight w:val="none"/>
        </w:rPr>
        <w:t>0.56%</w:t>
      </w:r>
      <w:r>
        <w:rPr>
          <w:rFonts w:hint="eastAsia" w:ascii="仿宋_GB2312" w:hAnsi="宋体" w:eastAsia="仿宋_GB2312" w:cs="仿宋_GB2312"/>
          <w:color w:val="000000"/>
          <w:sz w:val="30"/>
          <w:szCs w:val="30"/>
          <w:highlight w:val="none"/>
        </w:rPr>
        <w:t>。具体情况如下：</w:t>
      </w:r>
    </w:p>
    <w:p>
      <w:pPr>
        <w:ind w:left="0" w:firstLine="600" w:firstLineChars="200"/>
        <w:jc w:val="left"/>
        <w:rPr>
          <w:rFonts w:ascii="仿宋_GB2312" w:eastAsia="仿宋_GB2312" w:cs="Times New Roman"/>
          <w:sz w:val="30"/>
          <w:szCs w:val="30"/>
          <w:highlight w:val="none"/>
        </w:rPr>
      </w:pPr>
      <w:r>
        <w:rPr>
          <w:rFonts w:ascii="仿宋_GB2312" w:hAnsi="宋体" w:eastAsia="仿宋_GB2312" w:cs="仿宋_GB2312"/>
          <w:color w:val="000000"/>
          <w:sz w:val="30"/>
          <w:szCs w:val="30"/>
          <w:highlight w:val="none"/>
        </w:rPr>
        <w:t>1</w:t>
      </w:r>
      <w:r>
        <w:rPr>
          <w:rFonts w:hint="eastAsia" w:ascii="仿宋_GB2312" w:hAnsi="宋体" w:eastAsia="仿宋_GB2312" w:cs="仿宋_GB2312"/>
          <w:color w:val="000000"/>
          <w:sz w:val="30"/>
          <w:szCs w:val="30"/>
          <w:highlight w:val="none"/>
        </w:rPr>
        <w:t>、</w:t>
      </w: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因公出国（境）费支出</w:t>
      </w:r>
      <w:r>
        <w:rPr>
          <w:rFonts w:ascii="仿宋_GB2312" w:hAnsi="宋体" w:eastAsia="仿宋_GB2312" w:cs="仿宋_GB2312"/>
          <w:color w:val="000000"/>
          <w:sz w:val="30"/>
          <w:szCs w:val="30"/>
          <w:highlight w:val="none"/>
        </w:rPr>
        <w:t>7.45</w:t>
      </w:r>
      <w:r>
        <w:rPr>
          <w:rFonts w:hint="eastAsia" w:ascii="仿宋_GB2312" w:hAnsi="宋体" w:eastAsia="仿宋_GB2312" w:cs="仿宋_GB2312"/>
          <w:color w:val="000000"/>
          <w:sz w:val="30"/>
          <w:szCs w:val="30"/>
          <w:highlight w:val="none"/>
        </w:rPr>
        <w:t>万元。全年安排因公出国（境）团组</w:t>
      </w:r>
      <w:r>
        <w:rPr>
          <w:rFonts w:ascii="仿宋_GB2312" w:hAnsi="宋体" w:eastAsia="仿宋_GB2312" w:cs="仿宋_GB2312"/>
          <w:color w:val="000000"/>
          <w:sz w:val="30"/>
          <w:szCs w:val="30"/>
          <w:highlight w:val="none"/>
        </w:rPr>
        <w:t>1</w:t>
      </w:r>
      <w:r>
        <w:rPr>
          <w:rFonts w:hint="eastAsia" w:ascii="仿宋_GB2312" w:hAnsi="宋体" w:eastAsia="仿宋_GB2312" w:cs="仿宋_GB2312"/>
          <w:color w:val="000000"/>
          <w:sz w:val="30"/>
          <w:szCs w:val="30"/>
          <w:highlight w:val="none"/>
        </w:rPr>
        <w:t>个、累计</w:t>
      </w:r>
      <w:r>
        <w:rPr>
          <w:rFonts w:ascii="仿宋_GB2312" w:hAnsi="宋体" w:eastAsia="仿宋_GB2312" w:cs="仿宋_GB2312"/>
          <w:color w:val="000000"/>
          <w:sz w:val="30"/>
          <w:szCs w:val="30"/>
          <w:highlight w:val="none"/>
        </w:rPr>
        <w:t>1</w:t>
      </w:r>
      <w:r>
        <w:rPr>
          <w:rFonts w:hint="eastAsia" w:ascii="仿宋_GB2312" w:hAnsi="宋体" w:eastAsia="仿宋_GB2312" w:cs="仿宋_GB2312"/>
          <w:color w:val="000000"/>
          <w:sz w:val="30"/>
          <w:szCs w:val="30"/>
          <w:highlight w:val="none"/>
        </w:rPr>
        <w:t>人次</w:t>
      </w: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。开支内容包括：</w:t>
      </w:r>
      <w:r>
        <w:rPr>
          <w:rFonts w:hint="eastAsia" w:ascii="仿宋_GB2312" w:eastAsia="仿宋_GB2312" w:cs="仿宋_GB2312"/>
          <w:sz w:val="30"/>
          <w:szCs w:val="30"/>
          <w:highlight w:val="none"/>
        </w:rPr>
        <w:t>因公务出国学术交流、学习、培训的支出。</w:t>
      </w:r>
    </w:p>
    <w:p>
      <w:pPr>
        <w:ind w:left="0" w:firstLine="600" w:firstLineChars="200"/>
        <w:jc w:val="left"/>
        <w:rPr>
          <w:rFonts w:cs="Times New Roman"/>
          <w:highlight w:val="none"/>
        </w:rPr>
      </w:pPr>
      <w:r>
        <w:rPr>
          <w:rFonts w:ascii="仿宋_GB2312" w:hAnsi="宋体" w:eastAsia="仿宋_GB2312" w:cs="仿宋_GB2312"/>
          <w:color w:val="000000"/>
          <w:sz w:val="30"/>
          <w:szCs w:val="30"/>
          <w:highlight w:val="none"/>
        </w:rPr>
        <w:t xml:space="preserve"> 2</w:t>
      </w:r>
      <w:r>
        <w:rPr>
          <w:rFonts w:hint="eastAsia" w:ascii="仿宋_GB2312" w:hAnsi="宋体" w:eastAsia="仿宋_GB2312" w:cs="仿宋_GB2312"/>
          <w:color w:val="000000"/>
          <w:sz w:val="30"/>
          <w:szCs w:val="30"/>
          <w:highlight w:val="none"/>
        </w:rPr>
        <w:t>、</w:t>
      </w: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公务用车购置及运行维护费支出</w:t>
      </w:r>
      <w:r>
        <w:rPr>
          <w:rFonts w:ascii="仿宋_GB2312" w:hAnsi="宋体" w:eastAsia="仿宋_GB2312" w:cs="仿宋_GB2312"/>
          <w:color w:val="000000"/>
          <w:sz w:val="30"/>
          <w:szCs w:val="30"/>
          <w:highlight w:val="none"/>
        </w:rPr>
        <w:t>10.40</w:t>
      </w:r>
      <w:r>
        <w:rPr>
          <w:rFonts w:hint="eastAsia" w:ascii="仿宋_GB2312" w:hAnsi="宋体" w:eastAsia="仿宋_GB2312" w:cs="仿宋_GB2312"/>
          <w:color w:val="000000"/>
          <w:sz w:val="30"/>
          <w:szCs w:val="30"/>
          <w:highlight w:val="none"/>
        </w:rPr>
        <w:t>万元。其中：</w:t>
      </w:r>
    </w:p>
    <w:p>
      <w:pPr>
        <w:ind w:left="0" w:firstLine="600" w:firstLineChars="200"/>
        <w:jc w:val="left"/>
        <w:rPr>
          <w:rFonts w:ascii="仿宋_GB2312" w:hAnsi="宋体" w:eastAsia="仿宋_GB2312" w:cs="Times New Roman"/>
          <w:color w:val="000000"/>
          <w:sz w:val="30"/>
          <w:szCs w:val="30"/>
          <w:highlight w:val="none"/>
        </w:rPr>
      </w:pPr>
      <w:r>
        <w:rPr>
          <w:rFonts w:hint="eastAsia" w:ascii="仿宋_GB2312" w:hAnsi="宋体" w:eastAsia="仿宋_GB2312" w:cs="仿宋_GB2312"/>
          <w:color w:val="000000"/>
          <w:sz w:val="30"/>
          <w:szCs w:val="30"/>
          <w:highlight w:val="none"/>
        </w:rPr>
        <w:t>公务用车购置支出为</w:t>
      </w:r>
      <w:r>
        <w:rPr>
          <w:rFonts w:ascii="仿宋_GB2312" w:hAnsi="宋体" w:eastAsia="仿宋_GB2312" w:cs="仿宋_GB2312"/>
          <w:color w:val="000000"/>
          <w:sz w:val="30"/>
          <w:szCs w:val="30"/>
          <w:highlight w:val="none"/>
        </w:rPr>
        <w:t>0.00</w:t>
      </w:r>
      <w:r>
        <w:rPr>
          <w:rFonts w:hint="eastAsia" w:ascii="仿宋_GB2312" w:hAnsi="宋体" w:eastAsia="仿宋_GB2312" w:cs="仿宋_GB2312"/>
          <w:color w:val="000000"/>
          <w:sz w:val="30"/>
          <w:szCs w:val="30"/>
          <w:highlight w:val="none"/>
        </w:rPr>
        <w:t>万元。</w:t>
      </w:r>
    </w:p>
    <w:p>
      <w:pPr>
        <w:ind w:left="0" w:firstLine="600" w:firstLineChars="200"/>
        <w:jc w:val="left"/>
        <w:rPr>
          <w:rFonts w:ascii="仿宋_GB2312" w:hAnsi="宋体" w:eastAsia="仿宋_GB2312" w:cs="Times New Roman"/>
          <w:sz w:val="30"/>
          <w:szCs w:val="30"/>
          <w:highlight w:val="none"/>
        </w:rPr>
      </w:pPr>
      <w:r>
        <w:rPr>
          <w:rFonts w:hint="eastAsia" w:ascii="仿宋_GB2312" w:hAnsi="宋体" w:eastAsia="仿宋_GB2312" w:cs="仿宋_GB2312"/>
          <w:color w:val="000000"/>
          <w:sz w:val="30"/>
          <w:szCs w:val="30"/>
          <w:highlight w:val="none"/>
        </w:rPr>
        <w:t>公务用车运行维护支出</w:t>
      </w:r>
      <w:r>
        <w:rPr>
          <w:rFonts w:ascii="仿宋_GB2312" w:hAnsi="宋体" w:eastAsia="仿宋_GB2312" w:cs="仿宋_GB2312"/>
          <w:color w:val="000000"/>
          <w:sz w:val="30"/>
          <w:szCs w:val="30"/>
          <w:highlight w:val="none"/>
        </w:rPr>
        <w:t>10.40</w:t>
      </w:r>
      <w:r>
        <w:rPr>
          <w:rFonts w:hint="eastAsia" w:ascii="仿宋_GB2312" w:hAnsi="宋体" w:eastAsia="仿宋_GB2312" w:cs="仿宋_GB2312"/>
          <w:color w:val="000000"/>
          <w:sz w:val="30"/>
          <w:szCs w:val="30"/>
          <w:highlight w:val="none"/>
        </w:rPr>
        <w:t>万元。主要用于</w:t>
      </w:r>
      <w:r>
        <w:rPr>
          <w:rFonts w:hint="eastAsia" w:ascii="仿宋_GB2312" w:eastAsia="仿宋_GB2312" w:cs="仿宋_GB2312"/>
          <w:sz w:val="30"/>
          <w:szCs w:val="30"/>
          <w:highlight w:val="none"/>
        </w:rPr>
        <w:t>编制内公务车辆市内因公出差、公务文件交换、日常工作开展所需的燃料费、维修费、过路过桥费、保险费等支出</w:t>
      </w:r>
      <w:r>
        <w:rPr>
          <w:rFonts w:hint="eastAsia" w:ascii="仿宋_GB2312" w:hAnsi="宋体" w:eastAsia="仿宋_GB2312" w:cs="仿宋_GB2312"/>
          <w:color w:val="000000"/>
          <w:sz w:val="30"/>
          <w:szCs w:val="30"/>
          <w:highlight w:val="none"/>
        </w:rPr>
        <w:t>。</w:t>
      </w:r>
      <w:r>
        <w:rPr>
          <w:rFonts w:ascii="仿宋_GB2312" w:hAnsi="宋体" w:eastAsia="仿宋_GB2312" w:cs="仿宋_GB2312"/>
          <w:sz w:val="30"/>
          <w:szCs w:val="30"/>
          <w:highlight w:val="none"/>
        </w:rPr>
        <w:t>2017</w:t>
      </w:r>
      <w:r>
        <w:rPr>
          <w:rFonts w:hint="eastAsia" w:ascii="仿宋_GB2312" w:hAnsi="宋体" w:eastAsia="仿宋_GB2312" w:cs="仿宋_GB2312"/>
          <w:sz w:val="30"/>
          <w:szCs w:val="30"/>
          <w:highlight w:val="none"/>
        </w:rPr>
        <w:t>年，中共上海市委党校第一分校开支财政拨款的公务用车保有量为</w:t>
      </w:r>
      <w:r>
        <w:rPr>
          <w:rFonts w:ascii="仿宋_GB2312" w:hAnsi="宋体" w:eastAsia="仿宋_GB2312" w:cs="仿宋_GB2312"/>
          <w:sz w:val="30"/>
          <w:szCs w:val="30"/>
          <w:highlight w:val="none"/>
        </w:rPr>
        <w:t>3</w:t>
      </w:r>
      <w:r>
        <w:rPr>
          <w:rFonts w:hint="eastAsia" w:ascii="仿宋_GB2312" w:hAnsi="宋体" w:eastAsia="仿宋_GB2312" w:cs="仿宋_GB2312"/>
          <w:sz w:val="30"/>
          <w:szCs w:val="30"/>
          <w:highlight w:val="none"/>
        </w:rPr>
        <w:t>辆。</w:t>
      </w:r>
    </w:p>
    <w:p>
      <w:pPr>
        <w:ind w:left="0" w:firstLine="600" w:firstLineChars="200"/>
        <w:jc w:val="left"/>
        <w:rPr>
          <w:rFonts w:ascii="仿宋_GB2312" w:hAnsi="宋体" w:eastAsia="仿宋_GB2312" w:cs="仿宋_GB2312"/>
          <w:color w:val="000000"/>
          <w:sz w:val="30"/>
          <w:szCs w:val="30"/>
          <w:highlight w:val="none"/>
        </w:rPr>
      </w:pPr>
      <w:r>
        <w:rPr>
          <w:rFonts w:ascii="仿宋_GB2312" w:hAnsi="宋体" w:eastAsia="仿宋_GB2312" w:cs="仿宋_GB2312"/>
          <w:color w:val="000000"/>
          <w:sz w:val="30"/>
          <w:szCs w:val="30"/>
          <w:highlight w:val="none"/>
        </w:rPr>
        <w:t>3</w:t>
      </w:r>
      <w:r>
        <w:rPr>
          <w:rFonts w:hint="eastAsia" w:ascii="仿宋_GB2312" w:hAnsi="宋体" w:eastAsia="仿宋_GB2312" w:cs="仿宋_GB2312"/>
          <w:color w:val="000000"/>
          <w:sz w:val="30"/>
          <w:szCs w:val="30"/>
          <w:highlight w:val="none"/>
        </w:rPr>
        <w:t>、公务接待费支出</w:t>
      </w:r>
      <w:r>
        <w:rPr>
          <w:rFonts w:ascii="仿宋_GB2312" w:hAnsi="宋体" w:eastAsia="仿宋_GB2312" w:cs="仿宋_GB2312"/>
          <w:color w:val="000000"/>
          <w:sz w:val="30"/>
          <w:szCs w:val="30"/>
          <w:highlight w:val="none"/>
        </w:rPr>
        <w:t>0.10</w:t>
      </w:r>
      <w:r>
        <w:rPr>
          <w:rFonts w:hint="eastAsia" w:ascii="仿宋_GB2312" w:hAnsi="宋体" w:eastAsia="仿宋_GB2312" w:cs="仿宋_GB2312"/>
          <w:color w:val="000000"/>
          <w:sz w:val="30"/>
          <w:szCs w:val="30"/>
          <w:highlight w:val="none"/>
        </w:rPr>
        <w:t>万元。其中：</w:t>
      </w:r>
      <w:r>
        <w:rPr>
          <w:rFonts w:ascii="仿宋_GB2312" w:hAnsi="宋体" w:eastAsia="仿宋_GB2312" w:cs="仿宋_GB2312"/>
          <w:color w:val="000000"/>
          <w:sz w:val="30"/>
          <w:szCs w:val="30"/>
          <w:highlight w:val="none"/>
        </w:rPr>
        <w:t xml:space="preserve">   </w:t>
      </w:r>
      <w:r>
        <w:rPr>
          <w:rFonts w:ascii="仿宋_GB2312" w:hAnsi="宋体" w:eastAsia="仿宋_GB2312" w:cs="Times New Roman"/>
          <w:color w:val="000000"/>
          <w:sz w:val="30"/>
          <w:szCs w:val="30"/>
          <w:highlight w:val="none"/>
        </w:rPr>
        <w:t> </w:t>
      </w:r>
      <w:r>
        <w:rPr>
          <w:rFonts w:ascii="仿宋_GB2312" w:hAnsi="宋体" w:eastAsia="仿宋_GB2312" w:cs="仿宋_GB2312"/>
          <w:color w:val="000000"/>
          <w:sz w:val="30"/>
          <w:szCs w:val="30"/>
          <w:highlight w:val="none"/>
        </w:rPr>
        <w:t xml:space="preserve"> </w:t>
      </w:r>
      <w:r>
        <w:rPr>
          <w:rFonts w:ascii="仿宋_GB2312" w:hAnsi="宋体" w:eastAsia="仿宋_GB2312" w:cs="Times New Roman"/>
          <w:color w:val="000000"/>
          <w:sz w:val="30"/>
          <w:szCs w:val="30"/>
          <w:highlight w:val="none"/>
        </w:rPr>
        <w:t> </w:t>
      </w:r>
      <w:r>
        <w:rPr>
          <w:rFonts w:ascii="仿宋_GB2312" w:hAnsi="宋体" w:eastAsia="仿宋_GB2312" w:cs="仿宋_GB2312"/>
          <w:color w:val="000000"/>
          <w:sz w:val="30"/>
          <w:szCs w:val="30"/>
          <w:highlight w:val="none"/>
        </w:rPr>
        <w:t xml:space="preserve"> </w:t>
      </w:r>
    </w:p>
    <w:p>
      <w:pPr>
        <w:ind w:left="0" w:firstLine="600" w:firstLineChars="200"/>
        <w:jc w:val="left"/>
        <w:rPr>
          <w:rFonts w:ascii="仿宋_GB2312" w:hAnsi="宋体" w:eastAsia="仿宋_GB2312" w:cs="Times New Roman"/>
          <w:color w:val="000000"/>
          <w:sz w:val="30"/>
          <w:szCs w:val="30"/>
          <w:highlight w:val="none"/>
        </w:rPr>
      </w:pPr>
      <w:r>
        <w:rPr>
          <w:rFonts w:hint="eastAsia" w:ascii="仿宋_GB2312" w:hAnsi="宋体" w:eastAsia="仿宋_GB2312" w:cs="仿宋_GB2312"/>
          <w:color w:val="000000"/>
          <w:sz w:val="30"/>
          <w:szCs w:val="30"/>
          <w:highlight w:val="none"/>
        </w:rPr>
        <w:t>国内公务接待支出</w:t>
      </w:r>
      <w:r>
        <w:rPr>
          <w:rFonts w:ascii="仿宋_GB2312" w:hAnsi="宋体" w:eastAsia="仿宋_GB2312" w:cs="仿宋_GB2312"/>
          <w:color w:val="000000"/>
          <w:sz w:val="30"/>
          <w:szCs w:val="30"/>
          <w:highlight w:val="none"/>
        </w:rPr>
        <w:t>0.10</w:t>
      </w:r>
      <w:r>
        <w:rPr>
          <w:rFonts w:hint="eastAsia" w:ascii="仿宋_GB2312" w:hAnsi="宋体" w:eastAsia="仿宋_GB2312" w:cs="仿宋_GB2312"/>
          <w:color w:val="000000"/>
          <w:sz w:val="30"/>
          <w:szCs w:val="30"/>
          <w:highlight w:val="none"/>
        </w:rPr>
        <w:t>万（含外宾接待支出</w:t>
      </w:r>
      <w:r>
        <w:rPr>
          <w:rFonts w:ascii="仿宋_GB2312" w:hAnsi="宋体" w:eastAsia="仿宋_GB2312" w:cs="仿宋_GB2312"/>
          <w:color w:val="000000"/>
          <w:sz w:val="30"/>
          <w:szCs w:val="30"/>
          <w:highlight w:val="none"/>
        </w:rPr>
        <w:t>0.00</w:t>
      </w:r>
      <w:r>
        <w:rPr>
          <w:rFonts w:hint="eastAsia" w:ascii="仿宋_GB2312" w:hAnsi="宋体" w:eastAsia="仿宋_GB2312" w:cs="仿宋_GB2312"/>
          <w:color w:val="000000"/>
          <w:sz w:val="30"/>
          <w:szCs w:val="30"/>
          <w:highlight w:val="none"/>
        </w:rPr>
        <w:t>万元）。主要用</w:t>
      </w:r>
      <w:r>
        <w:rPr>
          <w:rFonts w:hint="eastAsia" w:ascii="仿宋_GB2312" w:eastAsia="仿宋_GB2312" w:cs="仿宋_GB2312"/>
          <w:sz w:val="30"/>
          <w:szCs w:val="30"/>
          <w:highlight w:val="none"/>
        </w:rPr>
        <w:t>于党校系统交流</w:t>
      </w:r>
      <w:r>
        <w:rPr>
          <w:rFonts w:ascii="仿宋_GB2312" w:eastAsia="仿宋_GB2312" w:cs="仿宋_GB2312"/>
          <w:sz w:val="30"/>
          <w:szCs w:val="30"/>
          <w:highlight w:val="none"/>
        </w:rPr>
        <w:t xml:space="preserve"> </w:t>
      </w:r>
      <w:r>
        <w:rPr>
          <w:rFonts w:hint="eastAsia" w:ascii="仿宋_GB2312" w:eastAsia="仿宋_GB2312" w:cs="仿宋_GB2312"/>
          <w:sz w:val="30"/>
          <w:szCs w:val="30"/>
          <w:highlight w:val="none"/>
        </w:rPr>
        <w:t>，接待业务单位等支出</w:t>
      </w:r>
      <w:r>
        <w:rPr>
          <w:rFonts w:hint="eastAsia" w:ascii="仿宋_GB2312" w:hAnsi="宋体" w:eastAsia="仿宋_GB2312" w:cs="仿宋_GB2312"/>
          <w:color w:val="000000"/>
          <w:sz w:val="30"/>
          <w:szCs w:val="30"/>
          <w:highlight w:val="none"/>
        </w:rPr>
        <w:t>。全年公务接待</w:t>
      </w:r>
      <w:r>
        <w:rPr>
          <w:rFonts w:ascii="仿宋_GB2312" w:hAnsi="宋体" w:eastAsia="仿宋_GB2312" w:cs="仿宋_GB2312"/>
          <w:color w:val="000000"/>
          <w:sz w:val="30"/>
          <w:szCs w:val="30"/>
          <w:highlight w:val="none"/>
        </w:rPr>
        <w:t>4</w:t>
      </w:r>
      <w:r>
        <w:rPr>
          <w:rFonts w:hint="eastAsia" w:ascii="仿宋_GB2312" w:hAnsi="宋体" w:eastAsia="仿宋_GB2312" w:cs="仿宋_GB2312"/>
          <w:color w:val="000000"/>
          <w:sz w:val="30"/>
          <w:szCs w:val="30"/>
          <w:highlight w:val="none"/>
        </w:rPr>
        <w:t>批次、</w:t>
      </w:r>
      <w:r>
        <w:rPr>
          <w:rFonts w:ascii="仿宋_GB2312" w:hAnsi="宋体" w:eastAsia="仿宋_GB2312" w:cs="仿宋_GB2312"/>
          <w:color w:val="000000"/>
          <w:sz w:val="30"/>
          <w:szCs w:val="30"/>
          <w:highlight w:val="none"/>
        </w:rPr>
        <w:t>60</w:t>
      </w:r>
      <w:r>
        <w:rPr>
          <w:rFonts w:hint="eastAsia" w:ascii="仿宋_GB2312" w:hAnsi="宋体" w:eastAsia="仿宋_GB2312" w:cs="仿宋_GB2312"/>
          <w:color w:val="000000"/>
          <w:sz w:val="30"/>
          <w:szCs w:val="30"/>
          <w:highlight w:val="none"/>
        </w:rPr>
        <w:t>人次，其中：接待外宾</w:t>
      </w:r>
      <w:r>
        <w:rPr>
          <w:rFonts w:ascii="仿宋_GB2312" w:hAnsi="宋体" w:eastAsia="仿宋_GB2312" w:cs="仿宋_GB2312"/>
          <w:color w:val="000000"/>
          <w:sz w:val="30"/>
          <w:szCs w:val="30"/>
          <w:highlight w:val="none"/>
        </w:rPr>
        <w:t>0</w:t>
      </w:r>
      <w:r>
        <w:rPr>
          <w:rFonts w:hint="eastAsia" w:ascii="仿宋_GB2312" w:hAnsi="宋体" w:eastAsia="仿宋_GB2312" w:cs="仿宋_GB2312"/>
          <w:color w:val="000000"/>
          <w:sz w:val="30"/>
          <w:szCs w:val="30"/>
          <w:highlight w:val="none"/>
        </w:rPr>
        <w:t>批次、</w:t>
      </w:r>
      <w:r>
        <w:rPr>
          <w:rFonts w:ascii="仿宋_GB2312" w:hAnsi="宋体" w:eastAsia="仿宋_GB2312" w:cs="仿宋_GB2312"/>
          <w:color w:val="000000"/>
          <w:sz w:val="30"/>
          <w:szCs w:val="30"/>
          <w:highlight w:val="none"/>
        </w:rPr>
        <w:t>0</w:t>
      </w:r>
      <w:r>
        <w:rPr>
          <w:rFonts w:hint="eastAsia" w:ascii="仿宋_GB2312" w:hAnsi="宋体" w:eastAsia="仿宋_GB2312" w:cs="仿宋_GB2312"/>
          <w:color w:val="000000"/>
          <w:sz w:val="30"/>
          <w:szCs w:val="30"/>
          <w:highlight w:val="none"/>
        </w:rPr>
        <w:t>人次。</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八、关于中共上海市委党校第一分校</w:t>
      </w:r>
      <w:r>
        <w:rPr>
          <w:rFonts w:ascii="楷体_GB2312" w:hAnsi="宋体" w:eastAsia="楷体_GB2312" w:cs="楷体_GB2312"/>
          <w:b/>
          <w:bCs/>
          <w:color w:val="000000"/>
          <w:sz w:val="30"/>
          <w:szCs w:val="30"/>
          <w:highlight w:val="none"/>
        </w:rPr>
        <w:t>2017</w:t>
      </w:r>
      <w:r>
        <w:rPr>
          <w:rFonts w:hint="eastAsia" w:ascii="楷体_GB2312" w:hAnsi="宋体" w:eastAsia="楷体_GB2312" w:cs="楷体_GB2312"/>
          <w:b/>
          <w:bCs/>
          <w:color w:val="000000"/>
          <w:sz w:val="30"/>
          <w:szCs w:val="30"/>
          <w:highlight w:val="none"/>
        </w:rPr>
        <w:t>年度政府性基金预算财政拨款支出决算情况说明</w:t>
      </w:r>
    </w:p>
    <w:p>
      <w:pPr>
        <w:ind w:left="0" w:firstLine="600" w:firstLineChars="200"/>
        <w:jc w:val="left"/>
        <w:rPr>
          <w:rFonts w:cs="Times New Roman"/>
          <w:highlight w:val="none"/>
        </w:rPr>
      </w:pPr>
      <w:r>
        <w:rPr>
          <w:rFonts w:hint="eastAsia" w:ascii="仿宋_GB2312" w:hAnsi="宋体" w:eastAsia="仿宋_GB2312" w:cs="仿宋_GB2312"/>
          <w:color w:val="000000"/>
          <w:sz w:val="30"/>
          <w:szCs w:val="30"/>
          <w:highlight w:val="none"/>
          <w:lang w:eastAsia="zh-CN"/>
        </w:rPr>
        <w:t>中共上海市委党校第一分校</w:t>
      </w: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年度无政府性基金预算财政拨款支出。</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九、国有资本经营预算财政拨款情况说明</w:t>
      </w:r>
    </w:p>
    <w:p>
      <w:pPr>
        <w:ind w:left="0" w:firstLine="600" w:firstLineChars="200"/>
        <w:jc w:val="left"/>
        <w:rPr>
          <w:rFonts w:cs="Times New Roman"/>
          <w:highlight w:val="none"/>
        </w:rPr>
      </w:pPr>
      <w:r>
        <w:rPr>
          <w:rFonts w:hint="eastAsia" w:ascii="仿宋_GB2312" w:hAnsi="宋体" w:eastAsia="仿宋_GB2312" w:cs="仿宋_GB2312"/>
          <w:color w:val="000000"/>
          <w:sz w:val="30"/>
          <w:szCs w:val="30"/>
          <w:highlight w:val="none"/>
          <w:lang w:eastAsia="zh-CN"/>
        </w:rPr>
        <w:t>中共上海市委党校第一分校</w:t>
      </w: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年度无国有资本经营预算财政拨款支出</w:t>
      </w: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十、其他重要事项的情况说明</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（一）机关运行经费支出情况。</w:t>
      </w:r>
    </w:p>
    <w:p>
      <w:pPr>
        <w:ind w:left="0" w:firstLine="600" w:firstLineChars="200"/>
        <w:jc w:val="left"/>
        <w:rPr>
          <w:rFonts w:cs="Times New Roman"/>
          <w:highlight w:val="none"/>
        </w:rPr>
      </w:pP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lang w:eastAsia="zh-CN"/>
        </w:rPr>
        <w:t>中共上海市委党校第一分校</w:t>
      </w: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年度机关运行经费支出</w:t>
      </w:r>
      <w:r>
        <w:rPr>
          <w:rFonts w:ascii="仿宋_GB2312" w:hAnsi="宋体" w:eastAsia="仿宋_GB2312" w:cs="仿宋_GB2312"/>
          <w:color w:val="000000"/>
          <w:sz w:val="30"/>
          <w:szCs w:val="30"/>
          <w:highlight w:val="none"/>
        </w:rPr>
        <w:t>184.50</w:t>
      </w:r>
      <w:r>
        <w:rPr>
          <w:rFonts w:hint="eastAsia" w:ascii="仿宋_GB2312" w:hAnsi="宋体" w:eastAsia="仿宋_GB2312" w:cs="仿宋_GB2312"/>
          <w:color w:val="000000"/>
          <w:sz w:val="30"/>
          <w:szCs w:val="30"/>
          <w:highlight w:val="none"/>
        </w:rPr>
        <w:t>万元，比</w:t>
      </w:r>
      <w:r>
        <w:rPr>
          <w:rFonts w:ascii="仿宋_GB2312" w:hAnsi="宋体" w:eastAsia="仿宋_GB2312" w:cs="仿宋_GB2312"/>
          <w:color w:val="000000"/>
          <w:sz w:val="30"/>
          <w:szCs w:val="30"/>
          <w:highlight w:val="none"/>
        </w:rPr>
        <w:t>2016</w:t>
      </w:r>
      <w:r>
        <w:rPr>
          <w:rFonts w:hint="eastAsia" w:ascii="仿宋_GB2312" w:hAnsi="宋体" w:eastAsia="仿宋_GB2312" w:cs="仿宋_GB2312"/>
          <w:color w:val="000000"/>
          <w:sz w:val="30"/>
          <w:szCs w:val="30"/>
          <w:highlight w:val="none"/>
        </w:rPr>
        <w:t>年度减少</w:t>
      </w:r>
      <w:r>
        <w:rPr>
          <w:rFonts w:ascii="仿宋_GB2312" w:hAnsi="宋体" w:eastAsia="仿宋_GB2312" w:cs="仿宋_GB2312"/>
          <w:color w:val="000000"/>
          <w:sz w:val="30"/>
          <w:szCs w:val="30"/>
          <w:highlight w:val="none"/>
        </w:rPr>
        <w:t>16.44</w:t>
      </w:r>
      <w:r>
        <w:rPr>
          <w:rFonts w:hint="eastAsia" w:ascii="仿宋_GB2312" w:hAnsi="宋体" w:eastAsia="仿宋_GB2312" w:cs="仿宋_GB2312"/>
          <w:color w:val="000000"/>
          <w:sz w:val="30"/>
          <w:szCs w:val="30"/>
          <w:highlight w:val="none"/>
        </w:rPr>
        <w:t>万元，降低</w:t>
      </w:r>
      <w:r>
        <w:rPr>
          <w:rFonts w:ascii="仿宋_GB2312" w:hAnsi="宋体" w:eastAsia="仿宋_GB2312" w:cs="仿宋_GB2312"/>
          <w:color w:val="000000"/>
          <w:sz w:val="30"/>
          <w:szCs w:val="30"/>
          <w:highlight w:val="none"/>
        </w:rPr>
        <w:t>8.18%</w:t>
      </w:r>
      <w:r>
        <w:rPr>
          <w:rFonts w:hint="eastAsia" w:ascii="仿宋_GB2312" w:hAnsi="宋体" w:eastAsia="仿宋_GB2312" w:cs="仿宋_GB2312"/>
          <w:color w:val="000000"/>
          <w:sz w:val="30"/>
          <w:szCs w:val="30"/>
          <w:highlight w:val="none"/>
        </w:rPr>
        <w:t>。主要原因是三公经费支出减少。</w:t>
      </w:r>
      <w:r>
        <w:rPr>
          <w:rFonts w:ascii="仿宋_GB2312" w:hAnsi="宋体" w:eastAsia="仿宋_GB2312" w:cs="仿宋_GB2312"/>
          <w:color w:val="000000"/>
          <w:sz w:val="30"/>
          <w:szCs w:val="30"/>
          <w:highlight w:val="none"/>
        </w:rPr>
        <w:t xml:space="preserve">  </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（二）政府采购支出情况。</w:t>
      </w:r>
    </w:p>
    <w:p>
      <w:pPr>
        <w:ind w:left="0" w:firstLine="600" w:firstLineChars="200"/>
        <w:jc w:val="left"/>
        <w:rPr>
          <w:rFonts w:cs="Times New Roman"/>
          <w:highlight w:val="none"/>
        </w:rPr>
      </w:pPr>
      <w:r>
        <w:rPr>
          <w:rFonts w:hint="eastAsia" w:ascii="仿宋_GB2312" w:hAnsi="宋体" w:eastAsia="仿宋_GB2312" w:cs="仿宋_GB2312"/>
          <w:color w:val="000000"/>
          <w:sz w:val="30"/>
          <w:szCs w:val="30"/>
          <w:highlight w:val="none"/>
          <w:lang w:eastAsia="zh-CN"/>
        </w:rPr>
        <w:t>中共上海市委党校第一分校</w:t>
      </w: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年度政府采购金额（以合同签订为准）为</w:t>
      </w:r>
      <w:r>
        <w:rPr>
          <w:rFonts w:ascii="仿宋_GB2312" w:hAnsi="宋体" w:eastAsia="仿宋_GB2312" w:cs="仿宋_GB2312"/>
          <w:color w:val="000000"/>
          <w:sz w:val="30"/>
          <w:szCs w:val="30"/>
          <w:highlight w:val="none"/>
        </w:rPr>
        <w:t>1,758.21</w:t>
      </w:r>
      <w:r>
        <w:rPr>
          <w:rFonts w:hint="eastAsia" w:ascii="仿宋_GB2312" w:hAnsi="宋体" w:eastAsia="仿宋_GB2312" w:cs="仿宋_GB2312"/>
          <w:color w:val="000000"/>
          <w:sz w:val="30"/>
          <w:szCs w:val="30"/>
          <w:highlight w:val="none"/>
        </w:rPr>
        <w:t>万元，其中：货物采购金额</w:t>
      </w:r>
      <w:r>
        <w:rPr>
          <w:rFonts w:ascii="仿宋_GB2312" w:hAnsi="宋体" w:eastAsia="仿宋_GB2312" w:cs="仿宋_GB2312"/>
          <w:color w:val="000000"/>
          <w:sz w:val="30"/>
          <w:szCs w:val="30"/>
          <w:highlight w:val="none"/>
        </w:rPr>
        <w:t>112.21</w:t>
      </w:r>
      <w:r>
        <w:rPr>
          <w:rFonts w:hint="eastAsia" w:ascii="仿宋_GB2312" w:hAnsi="宋体" w:eastAsia="仿宋_GB2312" w:cs="仿宋_GB2312"/>
          <w:color w:val="000000"/>
          <w:sz w:val="30"/>
          <w:szCs w:val="30"/>
          <w:highlight w:val="none"/>
        </w:rPr>
        <w:t>万元、工程采购金额</w:t>
      </w:r>
      <w:r>
        <w:rPr>
          <w:rFonts w:ascii="仿宋_GB2312" w:hAnsi="宋体" w:eastAsia="仿宋_GB2312" w:cs="仿宋_GB2312"/>
          <w:color w:val="000000"/>
          <w:sz w:val="30"/>
          <w:szCs w:val="30"/>
          <w:highlight w:val="none"/>
        </w:rPr>
        <w:t>294.71</w:t>
      </w:r>
      <w:r>
        <w:rPr>
          <w:rFonts w:hint="eastAsia" w:ascii="仿宋_GB2312" w:hAnsi="宋体" w:eastAsia="仿宋_GB2312" w:cs="仿宋_GB2312"/>
          <w:color w:val="000000"/>
          <w:sz w:val="30"/>
          <w:szCs w:val="30"/>
          <w:highlight w:val="none"/>
        </w:rPr>
        <w:t>万元、服务采购金额</w:t>
      </w:r>
      <w:r>
        <w:rPr>
          <w:rFonts w:ascii="仿宋_GB2312" w:hAnsi="宋体" w:eastAsia="仿宋_GB2312" w:cs="仿宋_GB2312"/>
          <w:color w:val="000000"/>
          <w:sz w:val="30"/>
          <w:szCs w:val="30"/>
          <w:highlight w:val="none"/>
        </w:rPr>
        <w:t>1,351.29</w:t>
      </w:r>
      <w:r>
        <w:rPr>
          <w:rFonts w:hint="eastAsia" w:ascii="仿宋_GB2312" w:hAnsi="宋体" w:eastAsia="仿宋_GB2312" w:cs="仿宋_GB2312"/>
          <w:color w:val="000000"/>
          <w:sz w:val="30"/>
          <w:szCs w:val="30"/>
          <w:highlight w:val="none"/>
        </w:rPr>
        <w:t>万元</w:t>
      </w: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w:t>
      </w:r>
      <w:r>
        <w:rPr>
          <w:rFonts w:ascii="仿宋_GB2312" w:hAnsi="宋体" w:eastAsia="仿宋_GB2312" w:cs="仿宋_GB2312"/>
          <w:color w:val="000000"/>
          <w:sz w:val="30"/>
          <w:szCs w:val="30"/>
          <w:highlight w:val="none"/>
        </w:rPr>
        <w:t xml:space="preserve"> </w:t>
      </w:r>
    </w:p>
    <w:p>
      <w:pPr>
        <w:ind w:left="0" w:firstLine="600" w:firstLineChars="200"/>
        <w:jc w:val="left"/>
        <w:rPr>
          <w:rFonts w:cs="Times New Roman"/>
          <w:highlight w:val="none"/>
        </w:rPr>
      </w:pPr>
      <w:r>
        <w:rPr>
          <w:rFonts w:ascii="仿宋_GB2312" w:hAnsi="宋体" w:eastAsia="仿宋_GB2312" w:cs="仿宋_GB2312"/>
          <w:color w:val="000000"/>
          <w:sz w:val="30"/>
          <w:szCs w:val="30"/>
          <w:highlight w:val="none"/>
        </w:rPr>
        <w:t xml:space="preserve"> 2017</w:t>
      </w:r>
      <w:r>
        <w:rPr>
          <w:rFonts w:hint="eastAsia" w:ascii="仿宋_GB2312" w:hAnsi="宋体" w:eastAsia="仿宋_GB2312" w:cs="仿宋_GB2312"/>
          <w:color w:val="000000"/>
          <w:sz w:val="30"/>
          <w:szCs w:val="30"/>
          <w:highlight w:val="none"/>
        </w:rPr>
        <w:t>年度本部门面向中小企业预留政府采购项目预算金额</w:t>
      </w:r>
      <w:r>
        <w:rPr>
          <w:rFonts w:ascii="仿宋_GB2312" w:hAnsi="宋体" w:eastAsia="仿宋_GB2312" w:cs="仿宋_GB2312"/>
          <w:color w:val="000000"/>
          <w:sz w:val="30"/>
          <w:szCs w:val="30"/>
          <w:highlight w:val="none"/>
        </w:rPr>
        <w:t>2,545.72</w:t>
      </w:r>
      <w:r>
        <w:rPr>
          <w:rFonts w:hint="eastAsia" w:ascii="仿宋_GB2312" w:hAnsi="宋体" w:eastAsia="仿宋_GB2312" w:cs="仿宋_GB2312"/>
          <w:color w:val="000000"/>
          <w:sz w:val="30"/>
          <w:szCs w:val="30"/>
          <w:highlight w:val="none"/>
        </w:rPr>
        <w:t>万元，面向小微企业预留政府采购项目预算金额</w:t>
      </w:r>
      <w:r>
        <w:rPr>
          <w:rFonts w:ascii="仿宋_GB2312" w:hAnsi="宋体" w:eastAsia="仿宋_GB2312" w:cs="仿宋_GB2312"/>
          <w:color w:val="000000"/>
          <w:sz w:val="30"/>
          <w:szCs w:val="30"/>
          <w:highlight w:val="none"/>
        </w:rPr>
        <w:t>1,308.39</w:t>
      </w:r>
      <w:r>
        <w:rPr>
          <w:rFonts w:hint="eastAsia" w:ascii="仿宋_GB2312" w:hAnsi="宋体" w:eastAsia="仿宋_GB2312" w:cs="仿宋_GB2312"/>
          <w:color w:val="000000"/>
          <w:sz w:val="30"/>
          <w:szCs w:val="30"/>
          <w:highlight w:val="none"/>
        </w:rPr>
        <w:t>万元。在面向中小企业预留的政府采购项目中，由中小企业供应商中标或成交的，采购金额</w:t>
      </w:r>
      <w:r>
        <w:rPr>
          <w:rFonts w:ascii="仿宋_GB2312" w:hAnsi="宋体" w:eastAsia="仿宋_GB2312" w:cs="仿宋_GB2312"/>
          <w:color w:val="000000"/>
          <w:sz w:val="30"/>
          <w:szCs w:val="30"/>
          <w:highlight w:val="none"/>
        </w:rPr>
        <w:t>892.82</w:t>
      </w:r>
      <w:r>
        <w:rPr>
          <w:rFonts w:hint="eastAsia" w:ascii="仿宋_GB2312" w:hAnsi="宋体" w:eastAsia="仿宋_GB2312" w:cs="仿宋_GB2312"/>
          <w:color w:val="000000"/>
          <w:sz w:val="30"/>
          <w:szCs w:val="30"/>
          <w:highlight w:val="none"/>
        </w:rPr>
        <w:t>万元；在面向小微企业预留政府采购项目中，由小微企业供应商中标或成交的，采购金额</w:t>
      </w:r>
      <w:r>
        <w:rPr>
          <w:rFonts w:ascii="仿宋_GB2312" w:hAnsi="宋体" w:eastAsia="仿宋_GB2312" w:cs="仿宋_GB2312"/>
          <w:color w:val="000000"/>
          <w:sz w:val="30"/>
          <w:szCs w:val="30"/>
          <w:highlight w:val="none"/>
        </w:rPr>
        <w:t>142.21</w:t>
      </w:r>
      <w:r>
        <w:rPr>
          <w:rFonts w:hint="eastAsia" w:ascii="仿宋_GB2312" w:hAnsi="宋体" w:eastAsia="仿宋_GB2312" w:cs="仿宋_GB2312"/>
          <w:color w:val="000000"/>
          <w:sz w:val="30"/>
          <w:szCs w:val="30"/>
          <w:highlight w:val="none"/>
        </w:rPr>
        <w:t>万元；在其他政府采购项目中，由中小企业供应商中标或成交的，采购金额</w:t>
      </w:r>
      <w:r>
        <w:rPr>
          <w:rFonts w:ascii="仿宋_GB2312" w:hAnsi="宋体" w:eastAsia="仿宋_GB2312" w:cs="仿宋_GB2312"/>
          <w:color w:val="000000"/>
          <w:sz w:val="30"/>
          <w:szCs w:val="30"/>
          <w:highlight w:val="none"/>
        </w:rPr>
        <w:t>0</w:t>
      </w:r>
      <w:r>
        <w:rPr>
          <w:rFonts w:hint="eastAsia" w:ascii="仿宋_GB2312" w:hAnsi="宋体" w:eastAsia="仿宋_GB2312" w:cs="仿宋_GB2312"/>
          <w:color w:val="000000"/>
          <w:sz w:val="30"/>
          <w:szCs w:val="30"/>
          <w:highlight w:val="none"/>
        </w:rPr>
        <w:t>万元</w:t>
      </w: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（三）国有资产占用情况。</w:t>
      </w:r>
    </w:p>
    <w:p>
      <w:pPr>
        <w:ind w:left="0" w:firstLine="600" w:firstLineChars="200"/>
        <w:jc w:val="left"/>
        <w:rPr>
          <w:rFonts w:ascii="仿宋_GB2312" w:hAnsi="宋体" w:eastAsia="仿宋_GB2312" w:cs="Times New Roman"/>
          <w:color w:val="000000"/>
          <w:sz w:val="30"/>
          <w:szCs w:val="30"/>
          <w:highlight w:val="none"/>
        </w:rPr>
      </w:pP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截至</w:t>
      </w: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w:t>
      </w:r>
      <w:r>
        <w:rPr>
          <w:rFonts w:ascii="仿宋_GB2312" w:hAnsi="宋体" w:eastAsia="仿宋_GB2312" w:cs="仿宋_GB2312"/>
          <w:color w:val="000000"/>
          <w:sz w:val="30"/>
          <w:szCs w:val="30"/>
          <w:highlight w:val="none"/>
        </w:rPr>
        <w:t>12</w:t>
      </w:r>
      <w:r>
        <w:rPr>
          <w:rFonts w:hint="eastAsia" w:ascii="仿宋_GB2312" w:hAnsi="宋体" w:eastAsia="仿宋_GB2312" w:cs="仿宋_GB2312"/>
          <w:color w:val="000000"/>
          <w:sz w:val="30"/>
          <w:szCs w:val="30"/>
          <w:highlight w:val="none"/>
        </w:rPr>
        <w:t>月</w:t>
      </w:r>
      <w:r>
        <w:rPr>
          <w:rFonts w:ascii="仿宋_GB2312" w:hAnsi="宋体" w:eastAsia="仿宋_GB2312" w:cs="仿宋_GB2312"/>
          <w:color w:val="000000"/>
          <w:sz w:val="30"/>
          <w:szCs w:val="30"/>
          <w:highlight w:val="none"/>
        </w:rPr>
        <w:t>31</w:t>
      </w:r>
      <w:r>
        <w:rPr>
          <w:rFonts w:hint="eastAsia" w:ascii="仿宋_GB2312" w:hAnsi="宋体" w:eastAsia="仿宋_GB2312" w:cs="仿宋_GB2312"/>
          <w:color w:val="000000"/>
          <w:sz w:val="30"/>
          <w:szCs w:val="30"/>
          <w:highlight w:val="none"/>
        </w:rPr>
        <w:t>日，</w:t>
      </w:r>
      <w:r>
        <w:rPr>
          <w:rFonts w:hint="eastAsia" w:ascii="仿宋_GB2312" w:hAnsi="宋体" w:eastAsia="仿宋_GB2312" w:cs="仿宋_GB2312"/>
          <w:color w:val="000000"/>
          <w:sz w:val="30"/>
          <w:szCs w:val="30"/>
          <w:highlight w:val="none"/>
          <w:lang w:eastAsia="zh-CN"/>
        </w:rPr>
        <w:t>中共上海市委党校</w:t>
      </w:r>
      <w:r>
        <w:rPr>
          <w:rFonts w:hint="eastAsia" w:ascii="仿宋_GB2312" w:hAnsi="宋体" w:eastAsia="仿宋_GB2312" w:cs="仿宋_GB2312"/>
          <w:color w:val="000000"/>
          <w:sz w:val="30"/>
          <w:szCs w:val="30"/>
          <w:highlight w:val="none"/>
        </w:rPr>
        <w:t>第一分校共有车辆</w:t>
      </w:r>
      <w:r>
        <w:rPr>
          <w:rFonts w:ascii="仿宋_GB2312" w:hAnsi="宋体" w:eastAsia="仿宋_GB2312" w:cs="仿宋_GB2312"/>
          <w:color w:val="000000"/>
          <w:sz w:val="30"/>
          <w:szCs w:val="30"/>
          <w:highlight w:val="none"/>
        </w:rPr>
        <w:t xml:space="preserve"> 3 </w:t>
      </w:r>
      <w:r>
        <w:rPr>
          <w:rFonts w:hint="eastAsia" w:ascii="仿宋_GB2312" w:hAnsi="宋体" w:eastAsia="仿宋_GB2312" w:cs="仿宋_GB2312"/>
          <w:color w:val="000000"/>
          <w:sz w:val="30"/>
          <w:szCs w:val="30"/>
          <w:highlight w:val="none"/>
        </w:rPr>
        <w:t>辆，其中，一般公务用车</w:t>
      </w:r>
      <w:r>
        <w:rPr>
          <w:rFonts w:ascii="仿宋_GB2312" w:hAnsi="宋体" w:eastAsia="仿宋_GB2312" w:cs="仿宋_GB2312"/>
          <w:color w:val="000000"/>
          <w:sz w:val="30"/>
          <w:szCs w:val="30"/>
          <w:highlight w:val="none"/>
        </w:rPr>
        <w:t xml:space="preserve"> 3 </w:t>
      </w:r>
      <w:r>
        <w:rPr>
          <w:rFonts w:hint="eastAsia" w:ascii="仿宋_GB2312" w:hAnsi="宋体" w:eastAsia="仿宋_GB2312" w:cs="仿宋_GB2312"/>
          <w:color w:val="000000"/>
          <w:sz w:val="30"/>
          <w:szCs w:val="30"/>
          <w:highlight w:val="none"/>
        </w:rPr>
        <w:t>辆、一般执法执勤用车</w:t>
      </w:r>
      <w:r>
        <w:rPr>
          <w:rFonts w:ascii="仿宋_GB2312" w:hAnsi="宋体" w:eastAsia="仿宋_GB2312" w:cs="仿宋_GB2312"/>
          <w:color w:val="000000"/>
          <w:sz w:val="30"/>
          <w:szCs w:val="30"/>
          <w:highlight w:val="none"/>
        </w:rPr>
        <w:t xml:space="preserve">0 </w:t>
      </w:r>
      <w:r>
        <w:rPr>
          <w:rFonts w:hint="eastAsia" w:ascii="仿宋_GB2312" w:hAnsi="宋体" w:eastAsia="仿宋_GB2312" w:cs="仿宋_GB2312"/>
          <w:color w:val="000000"/>
          <w:sz w:val="30"/>
          <w:szCs w:val="30"/>
          <w:highlight w:val="none"/>
        </w:rPr>
        <w:t>辆、特种专业技术用车</w:t>
      </w:r>
      <w:r>
        <w:rPr>
          <w:rFonts w:ascii="仿宋_GB2312" w:hAnsi="宋体" w:eastAsia="仿宋_GB2312" w:cs="仿宋_GB2312"/>
          <w:color w:val="000000"/>
          <w:sz w:val="30"/>
          <w:szCs w:val="30"/>
          <w:highlight w:val="none"/>
        </w:rPr>
        <w:t xml:space="preserve">0 </w:t>
      </w:r>
      <w:r>
        <w:rPr>
          <w:rFonts w:hint="eastAsia" w:ascii="仿宋_GB2312" w:hAnsi="宋体" w:eastAsia="仿宋_GB2312" w:cs="仿宋_GB2312"/>
          <w:color w:val="000000"/>
          <w:sz w:val="30"/>
          <w:szCs w:val="30"/>
          <w:highlight w:val="none"/>
        </w:rPr>
        <w:t>辆、其他用车</w:t>
      </w:r>
      <w:r>
        <w:rPr>
          <w:rFonts w:ascii="仿宋_GB2312" w:hAnsi="宋体" w:eastAsia="仿宋_GB2312" w:cs="仿宋_GB2312"/>
          <w:color w:val="000000"/>
          <w:sz w:val="30"/>
          <w:szCs w:val="30"/>
          <w:highlight w:val="none"/>
        </w:rPr>
        <w:t xml:space="preserve"> 0</w:t>
      </w:r>
      <w:r>
        <w:rPr>
          <w:rFonts w:hint="eastAsia" w:ascii="仿宋_GB2312" w:hAnsi="宋体" w:eastAsia="仿宋_GB2312" w:cs="仿宋_GB2312"/>
          <w:color w:val="000000"/>
          <w:sz w:val="30"/>
          <w:szCs w:val="30"/>
          <w:highlight w:val="none"/>
        </w:rPr>
        <w:t>辆（由市机管局统一实物保障的一般公务用车</w:t>
      </w:r>
      <w:r>
        <w:rPr>
          <w:rFonts w:ascii="仿宋_GB2312" w:hAnsi="宋体" w:eastAsia="仿宋_GB2312" w:cs="仿宋_GB2312"/>
          <w:color w:val="000000"/>
          <w:sz w:val="30"/>
          <w:szCs w:val="30"/>
          <w:highlight w:val="none"/>
        </w:rPr>
        <w:t xml:space="preserve"> 0 </w:t>
      </w:r>
      <w:r>
        <w:rPr>
          <w:rFonts w:hint="eastAsia" w:ascii="仿宋_GB2312" w:hAnsi="宋体" w:eastAsia="仿宋_GB2312" w:cs="仿宋_GB2312"/>
          <w:color w:val="000000"/>
          <w:sz w:val="30"/>
          <w:szCs w:val="30"/>
          <w:highlight w:val="none"/>
        </w:rPr>
        <w:t>辆）。单位价值</w:t>
      </w:r>
      <w:r>
        <w:rPr>
          <w:rFonts w:ascii="仿宋_GB2312" w:hAnsi="宋体" w:eastAsia="仿宋_GB2312" w:cs="仿宋_GB2312"/>
          <w:color w:val="000000"/>
          <w:sz w:val="30"/>
          <w:szCs w:val="30"/>
          <w:highlight w:val="none"/>
        </w:rPr>
        <w:t xml:space="preserve"> 50 </w:t>
      </w:r>
      <w:r>
        <w:rPr>
          <w:rFonts w:hint="eastAsia" w:ascii="仿宋_GB2312" w:hAnsi="宋体" w:eastAsia="仿宋_GB2312" w:cs="仿宋_GB2312"/>
          <w:color w:val="000000"/>
          <w:sz w:val="30"/>
          <w:szCs w:val="30"/>
          <w:highlight w:val="none"/>
        </w:rPr>
        <w:t>万元以上通用设备</w:t>
      </w:r>
      <w:r>
        <w:rPr>
          <w:rFonts w:ascii="仿宋_GB2312" w:hAnsi="宋体" w:eastAsia="仿宋_GB2312" w:cs="仿宋_GB2312"/>
          <w:color w:val="000000"/>
          <w:sz w:val="30"/>
          <w:szCs w:val="30"/>
          <w:highlight w:val="none"/>
        </w:rPr>
        <w:t xml:space="preserve"> 0</w:t>
      </w:r>
      <w:r>
        <w:rPr>
          <w:rFonts w:hint="eastAsia" w:ascii="仿宋_GB2312" w:hAnsi="宋体" w:eastAsia="仿宋_GB2312" w:cs="仿宋_GB2312"/>
          <w:color w:val="000000"/>
          <w:sz w:val="30"/>
          <w:szCs w:val="30"/>
          <w:highlight w:val="none"/>
        </w:rPr>
        <w:t>台（套），单位价值</w:t>
      </w:r>
      <w:r>
        <w:rPr>
          <w:rFonts w:ascii="仿宋_GB2312" w:hAnsi="宋体" w:eastAsia="仿宋_GB2312" w:cs="仿宋_GB2312"/>
          <w:color w:val="000000"/>
          <w:sz w:val="30"/>
          <w:szCs w:val="30"/>
          <w:highlight w:val="none"/>
        </w:rPr>
        <w:t xml:space="preserve"> 100 </w:t>
      </w:r>
      <w:r>
        <w:rPr>
          <w:rFonts w:hint="eastAsia" w:ascii="仿宋_GB2312" w:hAnsi="宋体" w:eastAsia="仿宋_GB2312" w:cs="仿宋_GB2312"/>
          <w:color w:val="000000"/>
          <w:sz w:val="30"/>
          <w:szCs w:val="30"/>
          <w:highlight w:val="none"/>
        </w:rPr>
        <w:t>万元以上专用设备</w:t>
      </w:r>
      <w:r>
        <w:rPr>
          <w:rFonts w:ascii="仿宋_GB2312" w:hAnsi="宋体" w:eastAsia="仿宋_GB2312" w:cs="仿宋_GB2312"/>
          <w:color w:val="000000"/>
          <w:sz w:val="30"/>
          <w:szCs w:val="30"/>
          <w:highlight w:val="none"/>
        </w:rPr>
        <w:t xml:space="preserve"> 0 </w:t>
      </w:r>
      <w:r>
        <w:rPr>
          <w:rFonts w:hint="eastAsia" w:ascii="仿宋_GB2312" w:hAnsi="宋体" w:eastAsia="仿宋_GB2312" w:cs="仿宋_GB2312"/>
          <w:color w:val="000000"/>
          <w:sz w:val="30"/>
          <w:szCs w:val="30"/>
          <w:highlight w:val="none"/>
        </w:rPr>
        <w:t>台（套）</w:t>
      </w: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w:t>
      </w:r>
    </w:p>
    <w:p>
      <w:pPr>
        <w:ind w:left="0" w:firstLine="602" w:firstLineChars="200"/>
        <w:jc w:val="left"/>
        <w:rPr>
          <w:rFonts w:cs="Times New Roman"/>
          <w:highlight w:val="none"/>
        </w:rPr>
      </w:pPr>
      <w:r>
        <w:rPr>
          <w:rFonts w:ascii="楷体_GB2312" w:hAnsi="宋体" w:eastAsia="楷体_GB2312" w:cs="楷体_GB2312"/>
          <w:b/>
          <w:bCs/>
          <w:color w:val="000000"/>
          <w:sz w:val="30"/>
          <w:szCs w:val="30"/>
          <w:highlight w:val="none"/>
        </w:rPr>
        <w:t xml:space="preserve"> </w:t>
      </w:r>
      <w:r>
        <w:rPr>
          <w:rFonts w:hint="eastAsia" w:ascii="楷体_GB2312" w:hAnsi="宋体" w:eastAsia="楷体_GB2312" w:cs="楷体_GB2312"/>
          <w:b/>
          <w:bCs/>
          <w:color w:val="000000"/>
          <w:sz w:val="30"/>
          <w:szCs w:val="30"/>
          <w:highlight w:val="none"/>
        </w:rPr>
        <w:t>（四）预算绩效管理情况。</w:t>
      </w:r>
    </w:p>
    <w:p>
      <w:pPr>
        <w:ind w:left="0" w:firstLine="600" w:firstLineChars="200"/>
        <w:jc w:val="left"/>
        <w:rPr>
          <w:rFonts w:cs="Times New Roman"/>
          <w:highlight w:val="none"/>
        </w:rPr>
      </w:pPr>
      <w:r>
        <w:rPr>
          <w:rFonts w:hint="eastAsia" w:ascii="宋体" w:hAnsi="宋体" w:eastAsia="仿宋_GB2312" w:cs="宋体"/>
          <w:color w:val="000000"/>
          <w:sz w:val="30"/>
          <w:szCs w:val="30"/>
          <w:highlight w:val="none"/>
          <w:lang w:eastAsia="zh-CN"/>
        </w:rPr>
        <w:t>中共上海市委党校第一分校</w:t>
      </w: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年度预算绩效管理工作开展情况如下：本部门建立了如下预算绩效管理制度：《财政支出绩效评价管理暂行办法》</w:t>
      </w:r>
      <w:r>
        <w:rPr>
          <w:rFonts w:hint="eastAsia" w:ascii="仿宋_GB2312" w:hAnsi="仿宋" w:eastAsia="仿宋_GB2312" w:cs="仿宋_GB2312"/>
          <w:sz w:val="30"/>
          <w:szCs w:val="30"/>
          <w:highlight w:val="none"/>
        </w:rPr>
        <w:t>（沪委校一分校［</w:t>
      </w:r>
      <w:r>
        <w:rPr>
          <w:rFonts w:ascii="仿宋_GB2312" w:hAnsi="仿宋" w:eastAsia="仿宋_GB2312" w:cs="仿宋_GB2312"/>
          <w:sz w:val="30"/>
          <w:szCs w:val="30"/>
          <w:highlight w:val="none"/>
        </w:rPr>
        <w:t>2016</w:t>
      </w:r>
      <w:r>
        <w:rPr>
          <w:rFonts w:hint="eastAsia" w:ascii="仿宋_GB2312" w:hAnsi="仿宋" w:eastAsia="仿宋_GB2312" w:cs="仿宋_GB2312"/>
          <w:sz w:val="30"/>
          <w:szCs w:val="30"/>
          <w:highlight w:val="none"/>
        </w:rPr>
        <w:t>］</w:t>
      </w:r>
      <w:r>
        <w:rPr>
          <w:rFonts w:ascii="仿宋_GB2312" w:hAnsi="仿宋" w:eastAsia="仿宋_GB2312" w:cs="仿宋_GB2312"/>
          <w:sz w:val="30"/>
          <w:szCs w:val="30"/>
          <w:highlight w:val="none"/>
        </w:rPr>
        <w:t>22</w:t>
      </w:r>
      <w:r>
        <w:rPr>
          <w:rFonts w:hint="eastAsia" w:ascii="仿宋_GB2312" w:hAnsi="仿宋" w:eastAsia="仿宋_GB2312" w:cs="仿宋_GB2312"/>
          <w:sz w:val="30"/>
          <w:szCs w:val="30"/>
          <w:highlight w:val="none"/>
        </w:rPr>
        <w:t>号）</w:t>
      </w:r>
      <w:r>
        <w:rPr>
          <w:rFonts w:hint="eastAsia" w:ascii="仿宋_GB2312" w:hAnsi="宋体" w:eastAsia="仿宋_GB2312" w:cs="仿宋_GB2312"/>
          <w:color w:val="000000"/>
          <w:sz w:val="30"/>
          <w:szCs w:val="30"/>
          <w:highlight w:val="none"/>
        </w:rPr>
        <w:t>，建立了业务部门整理编制、办公室汇总申报，部门间协调配合的预算绩效管理工作机制；全过程绩效管理实施情况：</w:t>
      </w: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年度开展的绩效跟踪评价项目</w:t>
      </w:r>
      <w:r>
        <w:rPr>
          <w:rFonts w:ascii="仿宋_GB2312" w:hAnsi="宋体" w:eastAsia="仿宋_GB2312" w:cs="仿宋_GB2312"/>
          <w:color w:val="000000"/>
          <w:sz w:val="30"/>
          <w:szCs w:val="30"/>
          <w:highlight w:val="none"/>
        </w:rPr>
        <w:t>2</w:t>
      </w:r>
      <w:r>
        <w:rPr>
          <w:rFonts w:hint="eastAsia" w:ascii="仿宋_GB2312" w:hAnsi="宋体" w:eastAsia="仿宋_GB2312" w:cs="仿宋_GB2312"/>
          <w:color w:val="000000"/>
          <w:sz w:val="30"/>
          <w:szCs w:val="30"/>
          <w:highlight w:val="none"/>
        </w:rPr>
        <w:t>个，涉及预算金额</w:t>
      </w:r>
      <w:r>
        <w:rPr>
          <w:rFonts w:ascii="仿宋_GB2312" w:hAnsi="宋体" w:eastAsia="仿宋_GB2312" w:cs="仿宋_GB2312"/>
          <w:color w:val="000000"/>
          <w:sz w:val="30"/>
          <w:szCs w:val="30"/>
          <w:highlight w:val="none"/>
        </w:rPr>
        <w:t>2,934.24</w:t>
      </w:r>
      <w:r>
        <w:rPr>
          <w:rFonts w:hint="eastAsia" w:ascii="仿宋_GB2312" w:hAnsi="宋体" w:eastAsia="仿宋_GB2312" w:cs="仿宋_GB2312"/>
          <w:color w:val="000000"/>
          <w:sz w:val="30"/>
          <w:szCs w:val="30"/>
          <w:highlight w:val="none"/>
        </w:rPr>
        <w:t>万元；</w:t>
      </w:r>
      <w:r>
        <w:rPr>
          <w:rFonts w:ascii="仿宋_GB2312" w:hAnsi="宋体" w:eastAsia="仿宋_GB2312" w:cs="仿宋_GB2312"/>
          <w:color w:val="000000"/>
          <w:sz w:val="30"/>
          <w:szCs w:val="30"/>
          <w:highlight w:val="none"/>
        </w:rPr>
        <w:t>2017</w:t>
      </w:r>
      <w:r>
        <w:rPr>
          <w:rFonts w:hint="eastAsia" w:ascii="仿宋_GB2312" w:hAnsi="宋体" w:eastAsia="仿宋_GB2312" w:cs="仿宋_GB2312"/>
          <w:color w:val="000000"/>
          <w:sz w:val="30"/>
          <w:szCs w:val="30"/>
          <w:highlight w:val="none"/>
        </w:rPr>
        <w:t>年度开展的绩效评价项目</w:t>
      </w:r>
      <w:r>
        <w:rPr>
          <w:rFonts w:ascii="仿宋_GB2312" w:hAnsi="宋体" w:eastAsia="仿宋_GB2312" w:cs="仿宋_GB2312"/>
          <w:color w:val="000000"/>
          <w:sz w:val="30"/>
          <w:szCs w:val="30"/>
          <w:highlight w:val="none"/>
        </w:rPr>
        <w:t>1</w:t>
      </w:r>
      <w:r>
        <w:rPr>
          <w:rFonts w:hint="eastAsia" w:ascii="仿宋_GB2312" w:hAnsi="宋体" w:eastAsia="仿宋_GB2312" w:cs="仿宋_GB2312"/>
          <w:color w:val="000000"/>
          <w:sz w:val="30"/>
          <w:szCs w:val="30"/>
          <w:highlight w:val="none"/>
        </w:rPr>
        <w:t>个，涉及预算金额</w:t>
      </w:r>
      <w:r>
        <w:rPr>
          <w:rFonts w:ascii="仿宋_GB2312" w:hAnsi="宋体" w:eastAsia="仿宋_GB2312" w:cs="仿宋_GB2312"/>
          <w:color w:val="000000"/>
          <w:sz w:val="30"/>
          <w:szCs w:val="30"/>
          <w:highlight w:val="none"/>
        </w:rPr>
        <w:t>1,651.85</w:t>
      </w:r>
      <w:r>
        <w:rPr>
          <w:rFonts w:hint="eastAsia" w:ascii="仿宋_GB2312" w:hAnsi="宋体" w:eastAsia="仿宋_GB2312" w:cs="仿宋_GB2312"/>
          <w:color w:val="000000"/>
          <w:sz w:val="30"/>
          <w:szCs w:val="30"/>
          <w:highlight w:val="none"/>
        </w:rPr>
        <w:t>万元，平均得分</w:t>
      </w:r>
      <w:r>
        <w:rPr>
          <w:rFonts w:ascii="仿宋_GB2312" w:hAnsi="宋体" w:eastAsia="仿宋_GB2312" w:cs="仿宋_GB2312"/>
          <w:color w:val="000000"/>
          <w:sz w:val="30"/>
          <w:szCs w:val="30"/>
          <w:highlight w:val="none"/>
        </w:rPr>
        <w:t>93.50</w:t>
      </w:r>
      <w:r>
        <w:rPr>
          <w:rFonts w:hint="eastAsia" w:ascii="仿宋_GB2312" w:hAnsi="宋体" w:eastAsia="仿宋_GB2312" w:cs="仿宋_GB2312"/>
          <w:color w:val="000000"/>
          <w:sz w:val="30"/>
          <w:szCs w:val="30"/>
          <w:highlight w:val="none"/>
        </w:rPr>
        <w:t>分（其中，绩效评级为“优”的项目</w:t>
      </w:r>
      <w:r>
        <w:rPr>
          <w:rFonts w:ascii="仿宋_GB2312" w:hAnsi="宋体" w:eastAsia="仿宋_GB2312" w:cs="仿宋_GB2312"/>
          <w:color w:val="000000"/>
          <w:sz w:val="30"/>
          <w:szCs w:val="30"/>
          <w:highlight w:val="none"/>
        </w:rPr>
        <w:t>1</w:t>
      </w:r>
      <w:r>
        <w:rPr>
          <w:rFonts w:hint="eastAsia" w:ascii="仿宋_GB2312" w:hAnsi="宋体" w:eastAsia="仿宋_GB2312" w:cs="仿宋_GB2312"/>
          <w:color w:val="000000"/>
          <w:sz w:val="30"/>
          <w:szCs w:val="30"/>
          <w:highlight w:val="none"/>
        </w:rPr>
        <w:t>个；绩效评级为“良”的项目</w:t>
      </w:r>
      <w:r>
        <w:rPr>
          <w:rFonts w:ascii="仿宋_GB2312" w:hAnsi="宋体" w:eastAsia="仿宋_GB2312" w:cs="仿宋_GB2312"/>
          <w:color w:val="000000"/>
          <w:sz w:val="30"/>
          <w:szCs w:val="30"/>
          <w:highlight w:val="none"/>
        </w:rPr>
        <w:t>0</w:t>
      </w:r>
      <w:r>
        <w:rPr>
          <w:rFonts w:hint="eastAsia" w:ascii="仿宋_GB2312" w:hAnsi="宋体" w:eastAsia="仿宋_GB2312" w:cs="仿宋_GB2312"/>
          <w:color w:val="000000"/>
          <w:sz w:val="30"/>
          <w:szCs w:val="30"/>
          <w:highlight w:val="none"/>
        </w:rPr>
        <w:t>个；绩效评级为“合格”的项目</w:t>
      </w:r>
      <w:r>
        <w:rPr>
          <w:rFonts w:ascii="仿宋_GB2312" w:hAnsi="宋体" w:eastAsia="仿宋_GB2312" w:cs="仿宋_GB2312"/>
          <w:color w:val="000000"/>
          <w:sz w:val="30"/>
          <w:szCs w:val="30"/>
          <w:highlight w:val="none"/>
        </w:rPr>
        <w:t>0</w:t>
      </w:r>
      <w:r>
        <w:rPr>
          <w:rFonts w:hint="eastAsia" w:ascii="仿宋_GB2312" w:hAnsi="宋体" w:eastAsia="仿宋_GB2312" w:cs="仿宋_GB2312"/>
          <w:color w:val="000000"/>
          <w:sz w:val="30"/>
          <w:szCs w:val="30"/>
          <w:highlight w:val="none"/>
        </w:rPr>
        <w:t>个；绩效评级为“不合格”的项目</w:t>
      </w:r>
      <w:r>
        <w:rPr>
          <w:rFonts w:ascii="仿宋_GB2312" w:hAnsi="宋体" w:eastAsia="仿宋_GB2312" w:cs="仿宋_GB2312"/>
          <w:color w:val="000000"/>
          <w:sz w:val="30"/>
          <w:szCs w:val="30"/>
          <w:highlight w:val="none"/>
        </w:rPr>
        <w:t>0</w:t>
      </w:r>
      <w:r>
        <w:rPr>
          <w:rFonts w:hint="eastAsia" w:ascii="仿宋_GB2312" w:hAnsi="宋体" w:eastAsia="仿宋_GB2312" w:cs="仿宋_GB2312"/>
          <w:color w:val="000000"/>
          <w:sz w:val="30"/>
          <w:szCs w:val="30"/>
          <w:highlight w:val="none"/>
        </w:rPr>
        <w:t>个）</w:t>
      </w:r>
      <w:r>
        <w:rPr>
          <w:rFonts w:ascii="仿宋_GB2312" w:hAnsi="宋体" w:eastAsia="仿宋_GB2312" w:cs="仿宋_GB2312"/>
          <w:color w:val="000000"/>
          <w:sz w:val="30"/>
          <w:szCs w:val="30"/>
          <w:highlight w:val="none"/>
        </w:rPr>
        <w:t xml:space="preserve"> </w:t>
      </w:r>
      <w:r>
        <w:rPr>
          <w:rFonts w:hint="eastAsia" w:ascii="仿宋_GB2312" w:hAnsi="宋体" w:eastAsia="仿宋_GB2312" w:cs="仿宋_GB2312"/>
          <w:color w:val="000000"/>
          <w:sz w:val="30"/>
          <w:szCs w:val="30"/>
          <w:highlight w:val="none"/>
        </w:rPr>
        <w:t>。</w:t>
      </w:r>
    </w:p>
    <w:p>
      <w:pPr>
        <w:ind w:left="0" w:firstLine="0"/>
        <w:jc w:val="center"/>
        <w:rPr>
          <w:rFonts w:cs="Times New Roman"/>
          <w:highlight w:val="none"/>
        </w:rPr>
      </w:pPr>
    </w:p>
    <w:p>
      <w:pPr>
        <w:ind w:left="0" w:firstLine="0"/>
        <w:jc w:val="left"/>
        <w:rPr>
          <w:rFonts w:cs="Times New Roman"/>
          <w:highlight w:val="none"/>
        </w:rPr>
      </w:pPr>
    </w:p>
    <w:p>
      <w:pPr>
        <w:ind w:left="0" w:firstLine="0"/>
        <w:jc w:val="center"/>
        <w:rPr>
          <w:rFonts w:cs="Times New Roman"/>
          <w:highlight w:val="none"/>
        </w:rPr>
      </w:pPr>
    </w:p>
    <w:p>
      <w:pPr>
        <w:ind w:left="0" w:firstLine="0"/>
        <w:jc w:val="left"/>
        <w:rPr>
          <w:rFonts w:cs="Times New Roman"/>
          <w:highlight w:val="none"/>
        </w:rPr>
      </w:pPr>
    </w:p>
    <w:p>
      <w:pPr>
        <w:rPr>
          <w:rFonts w:cs="Times New Roman"/>
          <w:highlight w:val="none"/>
        </w:rPr>
      </w:pPr>
      <w:r>
        <w:rPr>
          <w:rFonts w:cs="Times New Roman"/>
          <w:highlight w:val="none"/>
        </w:rPr>
        <w:br w:type="page"/>
      </w:r>
    </w:p>
    <w:p>
      <w:pPr>
        <w:ind w:left="0" w:firstLine="0"/>
        <w:jc w:val="center"/>
        <w:rPr>
          <w:rFonts w:ascii="黑体" w:hAnsi="宋体" w:eastAsia="黑体" w:cs="Times New Roman"/>
          <w:color w:val="000000"/>
          <w:sz w:val="30"/>
          <w:szCs w:val="30"/>
          <w:highlight w:val="none"/>
        </w:rPr>
      </w:pP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rPr>
        <w:t>第四部分</w:t>
      </w:r>
      <w:r>
        <w:rPr>
          <w:rFonts w:ascii="黑体" w:hAnsi="宋体" w:eastAsia="黑体" w:cs="黑体"/>
          <w:color w:val="000000"/>
          <w:sz w:val="30"/>
          <w:szCs w:val="30"/>
          <w:highlight w:val="none"/>
        </w:rPr>
        <w:t xml:space="preserve">   </w:t>
      </w:r>
      <w:r>
        <w:rPr>
          <w:rFonts w:ascii="黑体" w:hAnsi="宋体" w:eastAsia="黑体" w:cs="Times New Roman"/>
          <w:color w:val="000000"/>
          <w:sz w:val="30"/>
          <w:szCs w:val="30"/>
          <w:highlight w:val="none"/>
        </w:rPr>
        <w:t> </w:t>
      </w:r>
      <w:r>
        <w:rPr>
          <w:rFonts w:ascii="黑体" w:hAnsi="宋体" w:eastAsia="黑体" w:cs="黑体"/>
          <w:color w:val="000000"/>
          <w:sz w:val="30"/>
          <w:szCs w:val="30"/>
          <w:highlight w:val="none"/>
        </w:rPr>
        <w:t xml:space="preserve"> </w:t>
      </w:r>
      <w:r>
        <w:rPr>
          <w:rFonts w:ascii="黑体" w:hAnsi="宋体" w:eastAsia="黑体" w:cs="Times New Roman"/>
          <w:color w:val="000000"/>
          <w:sz w:val="30"/>
          <w:szCs w:val="30"/>
          <w:highlight w:val="none"/>
        </w:rPr>
        <w:t> </w:t>
      </w:r>
      <w:r>
        <w:rPr>
          <w:rFonts w:ascii="黑体" w:hAnsi="宋体" w:eastAsia="黑体" w:cs="黑体"/>
          <w:color w:val="000000"/>
          <w:sz w:val="30"/>
          <w:szCs w:val="30"/>
          <w:highlight w:val="none"/>
        </w:rPr>
        <w:t xml:space="preserve"> </w:t>
      </w:r>
      <w:r>
        <w:rPr>
          <w:rFonts w:hint="eastAsia" w:ascii="黑体" w:hAnsi="宋体" w:eastAsia="黑体" w:cs="黑体"/>
          <w:color w:val="000000"/>
          <w:sz w:val="30"/>
          <w:szCs w:val="30"/>
          <w:highlight w:val="none"/>
        </w:rPr>
        <w:t>名词解释</w:t>
      </w:r>
    </w:p>
    <w:p>
      <w:pPr>
        <w:spacing w:line="360" w:lineRule="auto"/>
        <w:ind w:left="0" w:firstLine="12000" w:firstLineChars="4000"/>
        <w:jc w:val="left"/>
        <w:rPr>
          <w:rFonts w:hint="eastAsia" w:ascii="仿宋_GB2312" w:eastAsia="仿宋_GB2312" w:hAnsiTheme="minorEastAsia"/>
          <w:color w:val="000000"/>
          <w:sz w:val="30"/>
          <w:highlight w:val="none"/>
        </w:rPr>
      </w:pPr>
      <w:r>
        <w:rPr>
          <w:rFonts w:hint="eastAsia" w:ascii="仿宋_GB2312" w:eastAsia="仿宋_GB2312" w:hAnsiTheme="minorEastAsia"/>
          <w:color w:val="000000"/>
          <w:sz w:val="30"/>
          <w:highlight w:val="none"/>
        </w:rPr>
        <w:t>一</w:t>
      </w:r>
      <w:r>
        <w:rPr>
          <w:rFonts w:hint="eastAsia" w:ascii="仿宋_GB2312" w:eastAsia="仿宋_GB2312" w:hAnsiTheme="minorEastAsia"/>
          <w:color w:val="000000"/>
          <w:sz w:val="30"/>
        </w:rPr>
        <w:t>一、</w:t>
      </w:r>
      <w:r>
        <w:rPr>
          <w:rFonts w:hint="eastAsia" w:ascii="仿宋_GB2312" w:eastAsia="仿宋_GB2312" w:hAnsiTheme="minorEastAsia"/>
          <w:color w:val="000000"/>
          <w:sz w:val="30"/>
          <w:highlight w:val="none"/>
        </w:rPr>
        <w:t>财政拨款收入：指单位本年度从本级财政部门取得的财政拨款，包括一般公共预算财政拨款和政府性基金预算财政拨款。</w:t>
      </w:r>
    </w:p>
    <w:p>
      <w:pPr>
        <w:spacing w:line="360" w:lineRule="auto"/>
        <w:ind w:left="0" w:firstLine="12000" w:firstLineChars="4000"/>
        <w:jc w:val="left"/>
        <w:rPr>
          <w:highlight w:val="none"/>
        </w:rPr>
      </w:pPr>
      <w:r>
        <w:rPr>
          <w:rFonts w:hint="eastAsia" w:ascii="仿宋_GB2312" w:eastAsia="仿宋_GB2312" w:hAnsiTheme="minorEastAsia"/>
          <w:color w:val="000000"/>
          <w:sz w:val="30"/>
          <w:highlight w:val="none"/>
        </w:rPr>
        <w:t xml:space="preserve"> 二、事业收入：指事业单位开展专业业务活动及其辅助活动取得的收入。主要是：培训收入等。</w:t>
      </w:r>
    </w:p>
    <w:p>
      <w:pPr>
        <w:spacing w:line="360" w:lineRule="auto"/>
        <w:ind w:left="0" w:firstLine="12000" w:firstLineChars="4000"/>
        <w:jc w:val="left"/>
        <w:rPr>
          <w:highlight w:val="none"/>
        </w:rPr>
      </w:pPr>
      <w:r>
        <w:rPr>
          <w:rFonts w:hint="eastAsia" w:ascii="仿宋_GB2312" w:eastAsia="仿宋_GB2312" w:hAnsiTheme="minorEastAsia"/>
          <w:color w:val="000000"/>
          <w:sz w:val="30"/>
          <w:highlight w:val="none"/>
        </w:rPr>
        <w:t xml:space="preserve"> 三、经营收入：指事业单位在专业业务活动及其辅助活动之外开展非独立核算经营活动取得的收入。</w:t>
      </w:r>
    </w:p>
    <w:p>
      <w:pPr>
        <w:spacing w:line="360" w:lineRule="auto"/>
        <w:ind w:left="0" w:firstLine="12000" w:firstLineChars="4000"/>
        <w:jc w:val="left"/>
        <w:rPr>
          <w:highlight w:val="none"/>
        </w:rPr>
      </w:pPr>
      <w:r>
        <w:rPr>
          <w:rFonts w:hint="eastAsia" w:ascii="仿宋_GB2312" w:eastAsia="仿宋_GB2312" w:hAnsiTheme="minorEastAsia"/>
          <w:color w:val="000000"/>
          <w:sz w:val="30"/>
          <w:highlight w:val="none"/>
        </w:rPr>
        <w:t xml:space="preserve"> 四、其他收入：指单位取得的除“财政拨款收入”、“事业收入”、“经营收入”等以外的收入。</w:t>
      </w:r>
    </w:p>
    <w:p>
      <w:pPr>
        <w:spacing w:line="360" w:lineRule="auto"/>
        <w:ind w:left="0" w:firstLine="12000" w:firstLineChars="4000"/>
        <w:jc w:val="left"/>
        <w:rPr>
          <w:highlight w:val="none"/>
        </w:rPr>
      </w:pPr>
      <w:r>
        <w:rPr>
          <w:rFonts w:hint="eastAsia" w:ascii="仿宋_GB2312" w:eastAsia="仿宋_GB2312" w:hAnsiTheme="minorEastAsia"/>
          <w:color w:val="000000"/>
          <w:sz w:val="30"/>
          <w:highlight w:val="none"/>
        </w:rPr>
        <w:t xml:space="preserve"> 五、年初结转和结余：指以前年度尚未完成、结转到本年按有关规定继续使用的资金。</w:t>
      </w:r>
    </w:p>
    <w:p>
      <w:pPr>
        <w:spacing w:line="360" w:lineRule="auto"/>
        <w:ind w:left="0" w:firstLine="12000" w:firstLineChars="4000"/>
        <w:jc w:val="left"/>
        <w:rPr>
          <w:highlight w:val="none"/>
        </w:rPr>
      </w:pPr>
      <w:r>
        <w:rPr>
          <w:rFonts w:hint="eastAsia" w:ascii="仿宋_GB2312" w:eastAsia="仿宋_GB2312" w:hAnsiTheme="minorEastAsia"/>
          <w:color w:val="000000"/>
          <w:sz w:val="30"/>
          <w:highlight w:val="none"/>
        </w:rPr>
        <w:t xml:space="preserve"> 六、年末结转和结余：指本年度或以前年度预算安排、因客观条件发生变化无法按原计划实施，需延迟到以后年度按有关规定继续使用的资金。</w:t>
      </w:r>
    </w:p>
    <w:p>
      <w:pPr>
        <w:spacing w:line="360" w:lineRule="auto"/>
        <w:ind w:left="0" w:firstLine="12000" w:firstLineChars="4000"/>
        <w:jc w:val="left"/>
        <w:rPr>
          <w:highlight w:val="none"/>
        </w:rPr>
      </w:pPr>
      <w:r>
        <w:rPr>
          <w:rFonts w:hint="eastAsia" w:ascii="仿宋_GB2312" w:eastAsia="仿宋_GB2312" w:hAnsiTheme="minorEastAsia"/>
          <w:color w:val="000000"/>
          <w:sz w:val="30"/>
          <w:highlight w:val="none"/>
        </w:rPr>
        <w:t xml:space="preserve"> 七、基本支出：指单位为保障机构正常运转、完成日常工作任务而发生的各项支出。</w:t>
      </w:r>
    </w:p>
    <w:p>
      <w:pPr>
        <w:spacing w:line="360" w:lineRule="auto"/>
        <w:ind w:left="0" w:firstLine="12000" w:firstLineChars="4000"/>
        <w:jc w:val="left"/>
        <w:rPr>
          <w:highlight w:val="none"/>
        </w:rPr>
      </w:pPr>
      <w:r>
        <w:rPr>
          <w:rFonts w:hint="eastAsia" w:ascii="仿宋_GB2312" w:eastAsia="仿宋_GB2312" w:hAnsiTheme="minorEastAsia"/>
          <w:color w:val="000000"/>
          <w:sz w:val="30"/>
          <w:highlight w:val="none"/>
        </w:rPr>
        <w:t xml:space="preserve"> 八、项目支出：指单位为完成特定的行政工作任务或事业发展目标，在基本支出之外发生的各项支出。</w:t>
      </w:r>
    </w:p>
    <w:p>
      <w:pPr>
        <w:spacing w:line="360" w:lineRule="auto"/>
        <w:ind w:left="0" w:firstLine="12000" w:firstLineChars="4000"/>
        <w:jc w:val="left"/>
        <w:rPr>
          <w:highlight w:val="none"/>
        </w:rPr>
      </w:pPr>
      <w:r>
        <w:rPr>
          <w:rFonts w:hint="eastAsia" w:ascii="仿宋_GB2312" w:eastAsia="仿宋_GB2312" w:hAnsiTheme="minorEastAsia"/>
          <w:color w:val="000000"/>
          <w:sz w:val="30"/>
          <w:highlight w:val="none"/>
        </w:rPr>
        <w:t xml:space="preserve"> 九、经营支出：指事业单位在专业活动及辅助活动之外开展非独立核算经营活动发生的支出。</w:t>
      </w:r>
    </w:p>
    <w:p>
      <w:pPr>
        <w:spacing w:line="360" w:lineRule="auto"/>
        <w:ind w:left="0" w:firstLine="12000" w:firstLineChars="4000"/>
        <w:jc w:val="left"/>
        <w:rPr>
          <w:highlight w:val="none"/>
        </w:rPr>
      </w:pPr>
      <w:r>
        <w:rPr>
          <w:rFonts w:hint="eastAsia" w:ascii="仿宋_GB2312" w:eastAsia="仿宋_GB2312" w:hAnsiTheme="minorEastAsia"/>
          <w:color w:val="000000"/>
          <w:sz w:val="30"/>
          <w:highlight w:val="none"/>
        </w:rPr>
        <w:t xml:space="preserve"> 十、“三公”经费：指单位使用本级财政拨款安排的因公出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pPr>
        <w:spacing w:line="360" w:lineRule="auto"/>
        <w:ind w:left="0" w:firstLine="12000" w:firstLineChars="4000"/>
        <w:jc w:val="left"/>
        <w:rPr>
          <w:rFonts w:cs="Times New Roman"/>
        </w:rPr>
      </w:pPr>
      <w:r>
        <w:rPr>
          <w:rFonts w:hint="eastAsia" w:ascii="仿宋_GB2312" w:eastAsia="仿宋_GB2312" w:hAnsiTheme="minorEastAsia"/>
          <w:color w:val="000000"/>
          <w:sz w:val="30"/>
          <w:highlight w:val="none"/>
        </w:rPr>
        <w:t xml:space="preserve"> 十一、机关运行经费：指行政单位和参照公务员法管理的事业单位使用一般公共预算财政拨款安排的基本支出中的日常公用经费支出。</w:t>
      </w:r>
    </w:p>
    <w:sectPr>
      <w:footerReference r:id="rId3" w:type="default"/>
      <w:pgSz w:w="11906" w:h="16838"/>
      <w:pgMar w:top="1440" w:right="1797" w:bottom="1440" w:left="1797" w:header="850" w:footer="95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altName w:val="仿宋_GB2312"/>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cs="Times New Roman"/>
      </w:rPr>
    </w:pPr>
    <w:r>
      <w:rPr>
        <w:rFonts w:ascii="宋体" w:hAnsi="宋体" w:cs="宋体"/>
        <w:color w:val="000000"/>
      </w:rPr>
      <w:fldChar w:fldCharType="begin"/>
    </w:r>
    <w:r>
      <w:rPr>
        <w:rFonts w:ascii="宋体" w:hAnsi="宋体" w:cs="宋体"/>
        <w:color w:val="000000"/>
      </w:rPr>
      <w:instrText xml:space="preserve"> PAGE   \* MERGEFORMAT </w:instrText>
    </w:r>
    <w:r>
      <w:rPr>
        <w:rFonts w:ascii="宋体" w:hAnsi="宋体" w:cs="宋体"/>
        <w:color w:val="000000"/>
      </w:rPr>
      <w:fldChar w:fldCharType="separate"/>
    </w:r>
    <w:r>
      <w:rPr>
        <w:rFonts w:ascii="宋体" w:hAnsi="宋体" w:cs="宋体"/>
        <w:color w:val="000000"/>
      </w:rPr>
      <w:t>26</w:t>
    </w:r>
    <w:r>
      <w:rPr>
        <w:rFonts w:ascii="宋体" w:hAnsi="宋体" w:cs="宋体"/>
        <w:color w:val="00000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478"/>
    <w:multiLevelType w:val="multilevel"/>
    <w:tmpl w:val="06F80478"/>
    <w:lvl w:ilvl="0" w:tentative="0">
      <w:start w:val="1"/>
      <w:numFmt w:val="lowerLetter"/>
      <w:pStyle w:val="7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C89246C"/>
    <w:multiLevelType w:val="multilevel"/>
    <w:tmpl w:val="0C89246C"/>
    <w:lvl w:ilvl="0" w:tentative="0">
      <w:start w:val="1"/>
      <w:numFmt w:val="lowerLetter"/>
      <w:pStyle w:val="6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0D162AB7"/>
    <w:multiLevelType w:val="multilevel"/>
    <w:tmpl w:val="0D162AB7"/>
    <w:lvl w:ilvl="0" w:tentative="0">
      <w:start w:val="1"/>
      <w:numFmt w:val="decimal"/>
      <w:pStyle w:val="8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0EFC1DE8"/>
    <w:multiLevelType w:val="multilevel"/>
    <w:tmpl w:val="0EFC1DE8"/>
    <w:lvl w:ilvl="0" w:tentative="0">
      <w:start w:val="1"/>
      <w:numFmt w:val="lowerRoman"/>
      <w:pStyle w:val="7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0F89325A"/>
    <w:multiLevelType w:val="multilevel"/>
    <w:tmpl w:val="0F89325A"/>
    <w:lvl w:ilvl="0" w:tentative="0">
      <w:start w:val="1"/>
      <w:numFmt w:val="chineseCountingThousand"/>
      <w:pStyle w:val="51"/>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1353089F"/>
    <w:multiLevelType w:val="multilevel"/>
    <w:tmpl w:val="1353089F"/>
    <w:lvl w:ilvl="0" w:tentative="0">
      <w:start w:val="1"/>
      <w:numFmt w:val="upperRoman"/>
      <w:pStyle w:val="10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1A2947A4"/>
    <w:multiLevelType w:val="multilevel"/>
    <w:tmpl w:val="1A2947A4"/>
    <w:lvl w:ilvl="0" w:tentative="0">
      <w:start w:val="1"/>
      <w:numFmt w:val="lowerRoman"/>
      <w:pStyle w:val="8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21D93A5C"/>
    <w:multiLevelType w:val="multilevel"/>
    <w:tmpl w:val="21D93A5C"/>
    <w:lvl w:ilvl="0" w:tentative="0">
      <w:start w:val="1"/>
      <w:numFmt w:val="chineseCountingThousand"/>
      <w:pStyle w:val="75"/>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227069AC"/>
    <w:multiLevelType w:val="multilevel"/>
    <w:tmpl w:val="227069AC"/>
    <w:lvl w:ilvl="0" w:tentative="0">
      <w:start w:val="1"/>
      <w:numFmt w:val="upperLetter"/>
      <w:pStyle w:val="89"/>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2F1034A3"/>
    <w:multiLevelType w:val="multilevel"/>
    <w:tmpl w:val="2F1034A3"/>
    <w:lvl w:ilvl="0" w:tentative="0">
      <w:start w:val="1"/>
      <w:numFmt w:val="lowerLetter"/>
      <w:pStyle w:val="9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0">
    <w:nsid w:val="2F5B7434"/>
    <w:multiLevelType w:val="multilevel"/>
    <w:tmpl w:val="2F5B7434"/>
    <w:lvl w:ilvl="0" w:tentative="0">
      <w:start w:val="1"/>
      <w:numFmt w:val="upperLetter"/>
      <w:pStyle w:val="77"/>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1">
    <w:nsid w:val="30072A41"/>
    <w:multiLevelType w:val="multilevel"/>
    <w:tmpl w:val="30072A41"/>
    <w:lvl w:ilvl="0" w:tentative="0">
      <w:start w:val="1"/>
      <w:numFmt w:val="chineseCountingThousand"/>
      <w:pStyle w:val="99"/>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3C210087"/>
    <w:multiLevelType w:val="multilevel"/>
    <w:tmpl w:val="3C210087"/>
    <w:lvl w:ilvl="0" w:tentative="0">
      <w:start w:val="1"/>
      <w:numFmt w:val="upperRoman"/>
      <w:pStyle w:val="5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3">
    <w:nsid w:val="3F277ACD"/>
    <w:multiLevelType w:val="multilevel"/>
    <w:tmpl w:val="3F277ACD"/>
    <w:lvl w:ilvl="0" w:tentative="0">
      <w:start w:val="1"/>
      <w:numFmt w:val="decimal"/>
      <w:pStyle w:val="9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4">
    <w:nsid w:val="45BA3CB8"/>
    <w:multiLevelType w:val="multilevel"/>
    <w:tmpl w:val="45BA3CB8"/>
    <w:lvl w:ilvl="0" w:tentative="0">
      <w:start w:val="1"/>
      <w:numFmt w:val="lowerRoman"/>
      <w:pStyle w:val="9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5">
    <w:nsid w:val="48441C83"/>
    <w:multiLevelType w:val="multilevel"/>
    <w:tmpl w:val="48441C83"/>
    <w:lvl w:ilvl="0" w:tentative="0">
      <w:start w:val="1"/>
      <w:numFmt w:val="upperRoman"/>
      <w:pStyle w:val="8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6">
    <w:nsid w:val="48D258B5"/>
    <w:multiLevelType w:val="multilevel"/>
    <w:tmpl w:val="48D258B5"/>
    <w:lvl w:ilvl="0" w:tentative="0">
      <w:start w:val="1"/>
      <w:numFmt w:val="decimal"/>
      <w:pStyle w:val="61"/>
      <w:lvlText w:val="%1."/>
      <w:lvlJc w:val="left"/>
      <w:pPr>
        <w:ind w:left="704" w:hanging="420"/>
      </w:pPr>
      <w:rPr>
        <w:rFonts w:hint="eastAsia"/>
        <w:sz w:val="72"/>
        <w:szCs w:val="72"/>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7">
    <w:nsid w:val="4BCC1CF2"/>
    <w:multiLevelType w:val="multilevel"/>
    <w:tmpl w:val="4BCC1CF2"/>
    <w:lvl w:ilvl="0" w:tentative="0">
      <w:start w:val="1"/>
      <w:numFmt w:val="lowerRoman"/>
      <w:pStyle w:val="10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8">
    <w:nsid w:val="4C022313"/>
    <w:multiLevelType w:val="multilevel"/>
    <w:tmpl w:val="4C022313"/>
    <w:lvl w:ilvl="0" w:tentative="0">
      <w:start w:val="1"/>
      <w:numFmt w:val="upperLetter"/>
      <w:pStyle w:val="101"/>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9">
    <w:nsid w:val="4E793448"/>
    <w:multiLevelType w:val="multilevel"/>
    <w:tmpl w:val="4E793448"/>
    <w:lvl w:ilvl="0" w:tentative="0">
      <w:start w:val="1"/>
      <w:numFmt w:val="lowerLetter"/>
      <w:pStyle w:val="10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0">
    <w:nsid w:val="56361809"/>
    <w:multiLevelType w:val="multilevel"/>
    <w:tmpl w:val="56361809"/>
    <w:lvl w:ilvl="0" w:tentative="0">
      <w:start w:val="1"/>
      <w:numFmt w:val="upperLetter"/>
      <w:pStyle w:val="65"/>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1">
    <w:nsid w:val="57D67E27"/>
    <w:multiLevelType w:val="multilevel"/>
    <w:tmpl w:val="57D67E27"/>
    <w:lvl w:ilvl="0" w:tentative="0">
      <w:start w:val="1"/>
      <w:numFmt w:val="decimal"/>
      <w:pStyle w:val="50"/>
      <w:lvlText w:val="%1."/>
      <w:lvlJc w:val="left"/>
      <w:pPr>
        <w:ind w:left="704" w:hanging="420"/>
      </w:pPr>
      <w:rPr>
        <w:rFonts w:hint="eastAsia"/>
        <w:sz w:val="96"/>
        <w:szCs w:val="9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2">
    <w:nsid w:val="5A181799"/>
    <w:multiLevelType w:val="multilevel"/>
    <w:tmpl w:val="5A181799"/>
    <w:lvl w:ilvl="0" w:tentative="0">
      <w:start w:val="1"/>
      <w:numFmt w:val="lowerLetter"/>
      <w:pStyle w:val="5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3">
    <w:nsid w:val="5FA0565C"/>
    <w:multiLevelType w:val="multilevel"/>
    <w:tmpl w:val="5FA0565C"/>
    <w:lvl w:ilvl="0" w:tentative="0">
      <w:start w:val="1"/>
      <w:numFmt w:val="lowerRoman"/>
      <w:pStyle w:val="5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4">
    <w:nsid w:val="602D6C19"/>
    <w:multiLevelType w:val="multilevel"/>
    <w:tmpl w:val="602D6C19"/>
    <w:lvl w:ilvl="0" w:tentative="0">
      <w:start w:val="1"/>
      <w:numFmt w:val="upperLetter"/>
      <w:pStyle w:val="53"/>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5">
    <w:nsid w:val="638B253F"/>
    <w:multiLevelType w:val="multilevel"/>
    <w:tmpl w:val="638B253F"/>
    <w:lvl w:ilvl="0" w:tentative="0">
      <w:start w:val="1"/>
      <w:numFmt w:val="upperRoman"/>
      <w:pStyle w:val="6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6">
    <w:nsid w:val="64F12C63"/>
    <w:multiLevelType w:val="multilevel"/>
    <w:tmpl w:val="64F12C63"/>
    <w:lvl w:ilvl="0" w:tentative="0">
      <w:start w:val="1"/>
      <w:numFmt w:val="chineseCountingThousand"/>
      <w:pStyle w:val="87"/>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7">
    <w:nsid w:val="67D9330E"/>
    <w:multiLevelType w:val="multilevel"/>
    <w:tmpl w:val="67D9330E"/>
    <w:lvl w:ilvl="0" w:tentative="0">
      <w:start w:val="1"/>
      <w:numFmt w:val="decimal"/>
      <w:pStyle w:val="73"/>
      <w:lvlText w:val="%1."/>
      <w:lvlJc w:val="left"/>
      <w:pPr>
        <w:ind w:left="704" w:hanging="420"/>
      </w:pPr>
      <w:rPr>
        <w:rFonts w:hint="eastAsia"/>
        <w:sz w:val="56"/>
        <w:szCs w:val="5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8">
    <w:nsid w:val="6AF34339"/>
    <w:multiLevelType w:val="multilevel"/>
    <w:tmpl w:val="6AF34339"/>
    <w:lvl w:ilvl="0" w:tentative="0">
      <w:start w:val="1"/>
      <w:numFmt w:val="upperRoman"/>
      <w:pStyle w:val="9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9">
    <w:nsid w:val="7C73237E"/>
    <w:multiLevelType w:val="multilevel"/>
    <w:tmpl w:val="7C73237E"/>
    <w:lvl w:ilvl="0" w:tentative="0">
      <w:start w:val="1"/>
      <w:numFmt w:val="chineseCountingThousand"/>
      <w:pStyle w:val="63"/>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21"/>
  </w:num>
  <w:num w:numId="2">
    <w:abstractNumId w:val="4"/>
  </w:num>
  <w:num w:numId="3">
    <w:abstractNumId w:val="24"/>
  </w:num>
  <w:num w:numId="4">
    <w:abstractNumId w:val="22"/>
  </w:num>
  <w:num w:numId="5">
    <w:abstractNumId w:val="12"/>
  </w:num>
  <w:num w:numId="6">
    <w:abstractNumId w:val="23"/>
  </w:num>
  <w:num w:numId="7">
    <w:abstractNumId w:val="16"/>
  </w:num>
  <w:num w:numId="8">
    <w:abstractNumId w:val="29"/>
  </w:num>
  <w:num w:numId="9">
    <w:abstractNumId w:val="20"/>
  </w:num>
  <w:num w:numId="10">
    <w:abstractNumId w:val="1"/>
  </w:num>
  <w:num w:numId="11">
    <w:abstractNumId w:val="25"/>
  </w:num>
  <w:num w:numId="12">
    <w:abstractNumId w:val="3"/>
  </w:num>
  <w:num w:numId="13">
    <w:abstractNumId w:val="27"/>
  </w:num>
  <w:num w:numId="14">
    <w:abstractNumId w:val="7"/>
  </w:num>
  <w:num w:numId="15">
    <w:abstractNumId w:val="10"/>
  </w:num>
  <w:num w:numId="16">
    <w:abstractNumId w:val="0"/>
  </w:num>
  <w:num w:numId="17">
    <w:abstractNumId w:val="15"/>
  </w:num>
  <w:num w:numId="18">
    <w:abstractNumId w:val="6"/>
  </w:num>
  <w:num w:numId="19">
    <w:abstractNumId w:val="2"/>
  </w:num>
  <w:num w:numId="20">
    <w:abstractNumId w:val="26"/>
  </w:num>
  <w:num w:numId="21">
    <w:abstractNumId w:val="8"/>
  </w:num>
  <w:num w:numId="22">
    <w:abstractNumId w:val="9"/>
  </w:num>
  <w:num w:numId="23">
    <w:abstractNumId w:val="28"/>
  </w:num>
  <w:num w:numId="24">
    <w:abstractNumId w:val="14"/>
  </w:num>
  <w:num w:numId="25">
    <w:abstractNumId w:val="13"/>
  </w:num>
  <w:num w:numId="26">
    <w:abstractNumId w:val="11"/>
  </w:num>
  <w:num w:numId="27">
    <w:abstractNumId w:val="18"/>
  </w:num>
  <w:num w:numId="28">
    <w:abstractNumId w:val="19"/>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8AB"/>
    <w:rsid w:val="00006FAF"/>
    <w:rsid w:val="000160FC"/>
    <w:rsid w:val="00017C14"/>
    <w:rsid w:val="00025D8D"/>
    <w:rsid w:val="00063D46"/>
    <w:rsid w:val="000A67C9"/>
    <w:rsid w:val="000B51E3"/>
    <w:rsid w:val="000B6644"/>
    <w:rsid w:val="00151968"/>
    <w:rsid w:val="00197F41"/>
    <w:rsid w:val="001A482D"/>
    <w:rsid w:val="001C58E5"/>
    <w:rsid w:val="001F3702"/>
    <w:rsid w:val="0020228B"/>
    <w:rsid w:val="00283643"/>
    <w:rsid w:val="002C47C0"/>
    <w:rsid w:val="002E4463"/>
    <w:rsid w:val="00350453"/>
    <w:rsid w:val="003920FC"/>
    <w:rsid w:val="003D614A"/>
    <w:rsid w:val="00410229"/>
    <w:rsid w:val="00415222"/>
    <w:rsid w:val="00420EF0"/>
    <w:rsid w:val="0043604A"/>
    <w:rsid w:val="00436D25"/>
    <w:rsid w:val="00486E30"/>
    <w:rsid w:val="005904E3"/>
    <w:rsid w:val="005C38B5"/>
    <w:rsid w:val="005C71CC"/>
    <w:rsid w:val="005D1BC7"/>
    <w:rsid w:val="005E1D00"/>
    <w:rsid w:val="00606741"/>
    <w:rsid w:val="0067058F"/>
    <w:rsid w:val="006A1103"/>
    <w:rsid w:val="006E5D50"/>
    <w:rsid w:val="006E5F08"/>
    <w:rsid w:val="007058AB"/>
    <w:rsid w:val="00747E7F"/>
    <w:rsid w:val="00754781"/>
    <w:rsid w:val="0079315F"/>
    <w:rsid w:val="00794E1D"/>
    <w:rsid w:val="007A23DF"/>
    <w:rsid w:val="007A5B89"/>
    <w:rsid w:val="007B6C34"/>
    <w:rsid w:val="007E0CDF"/>
    <w:rsid w:val="007E5167"/>
    <w:rsid w:val="00824734"/>
    <w:rsid w:val="00842FD9"/>
    <w:rsid w:val="00853613"/>
    <w:rsid w:val="00885902"/>
    <w:rsid w:val="008A4B16"/>
    <w:rsid w:val="008D5684"/>
    <w:rsid w:val="009327A6"/>
    <w:rsid w:val="00934422"/>
    <w:rsid w:val="0093675A"/>
    <w:rsid w:val="009F2A59"/>
    <w:rsid w:val="00A00BEB"/>
    <w:rsid w:val="00A27DDA"/>
    <w:rsid w:val="00A673AD"/>
    <w:rsid w:val="00A918C9"/>
    <w:rsid w:val="00A93C88"/>
    <w:rsid w:val="00AA6E7F"/>
    <w:rsid w:val="00AA7FBB"/>
    <w:rsid w:val="00AE33D6"/>
    <w:rsid w:val="00B04879"/>
    <w:rsid w:val="00B159F5"/>
    <w:rsid w:val="00B44F90"/>
    <w:rsid w:val="00BB3636"/>
    <w:rsid w:val="00BF67C4"/>
    <w:rsid w:val="00C000A4"/>
    <w:rsid w:val="00C06302"/>
    <w:rsid w:val="00C123FB"/>
    <w:rsid w:val="00C34480"/>
    <w:rsid w:val="00C3693E"/>
    <w:rsid w:val="00C43BC5"/>
    <w:rsid w:val="00C736BD"/>
    <w:rsid w:val="00C77D5C"/>
    <w:rsid w:val="00C847B4"/>
    <w:rsid w:val="00CA5404"/>
    <w:rsid w:val="00CC0D3B"/>
    <w:rsid w:val="00D02B7A"/>
    <w:rsid w:val="00D0389B"/>
    <w:rsid w:val="00D15BB3"/>
    <w:rsid w:val="00D33D3E"/>
    <w:rsid w:val="00D634BE"/>
    <w:rsid w:val="00DB75F0"/>
    <w:rsid w:val="00DD7714"/>
    <w:rsid w:val="00E4668C"/>
    <w:rsid w:val="00E846DE"/>
    <w:rsid w:val="00E97EE3"/>
    <w:rsid w:val="00EB4560"/>
    <w:rsid w:val="00EE7DFA"/>
    <w:rsid w:val="00F04438"/>
    <w:rsid w:val="00F14AB6"/>
    <w:rsid w:val="00F21182"/>
    <w:rsid w:val="00F660C5"/>
    <w:rsid w:val="00F75350"/>
    <w:rsid w:val="00F914B7"/>
    <w:rsid w:val="00F9436C"/>
    <w:rsid w:val="09451CF8"/>
    <w:rsid w:val="0C892542"/>
    <w:rsid w:val="0EF903BF"/>
    <w:rsid w:val="357802F2"/>
    <w:rsid w:val="56615BB3"/>
    <w:rsid w:val="583F4A06"/>
    <w:rsid w:val="680E2F08"/>
    <w:rsid w:val="6D931A7D"/>
    <w:rsid w:val="717C1AD9"/>
    <w:rsid w:val="787E11A4"/>
    <w:rsid w:val="7DE9623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641" w:hanging="357"/>
      <w:jc w:val="both"/>
    </w:pPr>
    <w:rPr>
      <w:rFonts w:ascii="Calibri" w:hAnsi="Calibri" w:eastAsia="宋体" w:cs="Calibri"/>
      <w:kern w:val="2"/>
      <w:sz w:val="21"/>
      <w:szCs w:val="21"/>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24"/>
    <w:qFormat/>
    <w:uiPriority w:val="99"/>
    <w:pPr>
      <w:keepNext/>
      <w:keepLines/>
      <w:spacing w:before="260" w:after="260" w:line="415" w:lineRule="auto"/>
      <w:ind w:left="284" w:firstLine="0"/>
      <w:outlineLvl w:val="2"/>
    </w:pPr>
    <w:rPr>
      <w:b/>
      <w:bCs/>
      <w:sz w:val="32"/>
      <w:szCs w:val="32"/>
    </w:rPr>
  </w:style>
  <w:style w:type="paragraph" w:styleId="5">
    <w:name w:val="heading 4"/>
    <w:basedOn w:val="1"/>
    <w:next w:val="1"/>
    <w:link w:val="25"/>
    <w:qFormat/>
    <w:uiPriority w:val="99"/>
    <w:pPr>
      <w:keepNext/>
      <w:keepLines/>
      <w:spacing w:before="280" w:after="290" w:line="376" w:lineRule="auto"/>
      <w:outlineLvl w:val="3"/>
    </w:pPr>
    <w:rPr>
      <w:rFonts w:ascii="Cambria" w:hAnsi="Cambria" w:cs="Cambria"/>
      <w:b/>
      <w:bCs/>
      <w:sz w:val="28"/>
      <w:szCs w:val="28"/>
    </w:rPr>
  </w:style>
  <w:style w:type="paragraph" w:styleId="6">
    <w:name w:val="heading 5"/>
    <w:basedOn w:val="1"/>
    <w:next w:val="1"/>
    <w:link w:val="26"/>
    <w:qFormat/>
    <w:uiPriority w:val="99"/>
    <w:pPr>
      <w:keepNext/>
      <w:keepLines/>
      <w:spacing w:before="280" w:after="290" w:line="376" w:lineRule="auto"/>
      <w:outlineLvl w:val="4"/>
    </w:pPr>
    <w:rPr>
      <w:b/>
      <w:bCs/>
      <w:sz w:val="28"/>
      <w:szCs w:val="28"/>
    </w:rPr>
  </w:style>
  <w:style w:type="paragraph" w:styleId="7">
    <w:name w:val="heading 6"/>
    <w:basedOn w:val="1"/>
    <w:next w:val="1"/>
    <w:link w:val="27"/>
    <w:qFormat/>
    <w:uiPriority w:val="99"/>
    <w:pPr>
      <w:keepNext/>
      <w:keepLines/>
      <w:spacing w:before="240" w:after="64" w:line="320" w:lineRule="auto"/>
      <w:outlineLvl w:val="5"/>
    </w:pPr>
    <w:rPr>
      <w:rFonts w:ascii="Cambria" w:hAnsi="Cambria" w:cs="Cambria"/>
      <w:b/>
      <w:bCs/>
      <w:sz w:val="24"/>
      <w:szCs w:val="24"/>
    </w:rPr>
  </w:style>
  <w:style w:type="paragraph" w:styleId="8">
    <w:name w:val="heading 7"/>
    <w:basedOn w:val="1"/>
    <w:next w:val="1"/>
    <w:link w:val="28"/>
    <w:qFormat/>
    <w:uiPriority w:val="99"/>
    <w:pPr>
      <w:keepNext/>
      <w:keepLines/>
      <w:spacing w:before="240" w:after="64" w:line="320" w:lineRule="auto"/>
      <w:outlineLvl w:val="6"/>
    </w:pPr>
    <w:rPr>
      <w:b/>
      <w:bCs/>
      <w:sz w:val="24"/>
      <w:szCs w:val="24"/>
    </w:rPr>
  </w:style>
  <w:style w:type="paragraph" w:styleId="9">
    <w:name w:val="heading 8"/>
    <w:basedOn w:val="1"/>
    <w:next w:val="1"/>
    <w:link w:val="29"/>
    <w:qFormat/>
    <w:uiPriority w:val="99"/>
    <w:pPr>
      <w:keepNext/>
      <w:keepLines/>
      <w:spacing w:before="240" w:after="64" w:line="320" w:lineRule="auto"/>
      <w:outlineLvl w:val="7"/>
    </w:pPr>
    <w:rPr>
      <w:rFonts w:ascii="Cambria" w:hAnsi="Cambria" w:cs="Cambria"/>
      <w:sz w:val="24"/>
      <w:szCs w:val="24"/>
    </w:rPr>
  </w:style>
  <w:style w:type="paragraph" w:styleId="10">
    <w:name w:val="heading 9"/>
    <w:basedOn w:val="1"/>
    <w:next w:val="1"/>
    <w:link w:val="30"/>
    <w:qFormat/>
    <w:uiPriority w:val="99"/>
    <w:pPr>
      <w:keepNext/>
      <w:keepLines/>
      <w:spacing w:before="240" w:after="64" w:line="320" w:lineRule="auto"/>
      <w:outlineLvl w:val="8"/>
    </w:pPr>
    <w:rPr>
      <w:rFonts w:ascii="Cambria" w:hAnsi="Cambria" w:cs="Cambria"/>
    </w:rPr>
  </w:style>
  <w:style w:type="character" w:default="1" w:styleId="17">
    <w:name w:val="Default Paragraph Font"/>
    <w:semiHidden/>
    <w:uiPriority w:val="99"/>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qFormat/>
    <w:uiPriority w:val="99"/>
    <w:rPr>
      <w:rFonts w:ascii="Cambria" w:hAnsi="Cambria" w:eastAsia="黑体" w:cs="Cambria"/>
      <w:sz w:val="20"/>
      <w:szCs w:val="20"/>
    </w:rPr>
  </w:style>
  <w:style w:type="paragraph" w:styleId="12">
    <w:name w:val="Balloon Text"/>
    <w:basedOn w:val="1"/>
    <w:link w:val="110"/>
    <w:semiHidden/>
    <w:uiPriority w:val="99"/>
    <w:rPr>
      <w:sz w:val="18"/>
      <w:szCs w:val="18"/>
    </w:rPr>
  </w:style>
  <w:style w:type="paragraph" w:styleId="13">
    <w:name w:val="footer"/>
    <w:basedOn w:val="1"/>
    <w:link w:val="49"/>
    <w:semiHidden/>
    <w:uiPriority w:val="99"/>
    <w:pPr>
      <w:tabs>
        <w:tab w:val="center" w:pos="4153"/>
        <w:tab w:val="right" w:pos="8306"/>
      </w:tabs>
      <w:snapToGrid w:val="0"/>
      <w:jc w:val="left"/>
    </w:pPr>
    <w:rPr>
      <w:sz w:val="18"/>
      <w:szCs w:val="18"/>
    </w:rPr>
  </w:style>
  <w:style w:type="paragraph" w:styleId="14">
    <w:name w:val="header"/>
    <w:basedOn w:val="1"/>
    <w:link w:val="48"/>
    <w:semiHidden/>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2"/>
    <w:qFormat/>
    <w:uiPriority w:val="99"/>
    <w:pPr>
      <w:spacing w:before="240" w:after="60" w:line="312" w:lineRule="auto"/>
      <w:jc w:val="center"/>
      <w:outlineLvl w:val="1"/>
    </w:pPr>
    <w:rPr>
      <w:rFonts w:ascii="Cambria" w:hAnsi="Cambria" w:cs="Cambria"/>
      <w:b/>
      <w:bCs/>
      <w:kern w:val="28"/>
      <w:sz w:val="32"/>
      <w:szCs w:val="32"/>
    </w:rPr>
  </w:style>
  <w:style w:type="paragraph" w:styleId="16">
    <w:name w:val="Title"/>
    <w:basedOn w:val="1"/>
    <w:next w:val="1"/>
    <w:link w:val="31"/>
    <w:qFormat/>
    <w:uiPriority w:val="99"/>
    <w:pPr>
      <w:spacing w:before="240" w:after="60"/>
      <w:jc w:val="center"/>
      <w:outlineLvl w:val="0"/>
    </w:pPr>
    <w:rPr>
      <w:rFonts w:ascii="Cambria" w:hAnsi="Cambria" w:cs="Cambria"/>
      <w:b/>
      <w:bCs/>
      <w:sz w:val="32"/>
      <w:szCs w:val="32"/>
    </w:rPr>
  </w:style>
  <w:style w:type="character" w:styleId="18">
    <w:name w:val="Strong"/>
    <w:basedOn w:val="17"/>
    <w:qFormat/>
    <w:uiPriority w:val="99"/>
    <w:rPr>
      <w:b/>
      <w:bCs/>
    </w:rPr>
  </w:style>
  <w:style w:type="character" w:styleId="19">
    <w:name w:val="Emphasis"/>
    <w:basedOn w:val="17"/>
    <w:qFormat/>
    <w:uiPriority w:val="99"/>
    <w:rPr>
      <w:i/>
      <w:iCs/>
    </w:rPr>
  </w:style>
  <w:style w:type="table" w:styleId="21">
    <w:name w:val="Table Grid"/>
    <w:basedOn w:val="20"/>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2">
    <w:name w:val="Heading 1 Char"/>
    <w:basedOn w:val="17"/>
    <w:link w:val="2"/>
    <w:locked/>
    <w:uiPriority w:val="99"/>
    <w:rPr>
      <w:b/>
      <w:bCs/>
      <w:kern w:val="44"/>
      <w:sz w:val="44"/>
      <w:szCs w:val="44"/>
    </w:rPr>
  </w:style>
  <w:style w:type="character" w:customStyle="1" w:styleId="23">
    <w:name w:val="Heading 2 Char"/>
    <w:basedOn w:val="17"/>
    <w:link w:val="3"/>
    <w:locked/>
    <w:uiPriority w:val="99"/>
    <w:rPr>
      <w:rFonts w:ascii="Cambria" w:hAnsi="Cambria" w:eastAsia="宋体" w:cs="Cambria"/>
      <w:b/>
      <w:bCs/>
      <w:sz w:val="32"/>
      <w:szCs w:val="32"/>
    </w:rPr>
  </w:style>
  <w:style w:type="character" w:customStyle="1" w:styleId="24">
    <w:name w:val="Heading 3 Char"/>
    <w:basedOn w:val="17"/>
    <w:link w:val="4"/>
    <w:locked/>
    <w:uiPriority w:val="99"/>
    <w:rPr>
      <w:b/>
      <w:bCs/>
      <w:sz w:val="32"/>
      <w:szCs w:val="32"/>
    </w:rPr>
  </w:style>
  <w:style w:type="character" w:customStyle="1" w:styleId="25">
    <w:name w:val="Heading 4 Char"/>
    <w:basedOn w:val="17"/>
    <w:link w:val="5"/>
    <w:semiHidden/>
    <w:locked/>
    <w:uiPriority w:val="99"/>
    <w:rPr>
      <w:rFonts w:ascii="Cambria" w:hAnsi="Cambria" w:eastAsia="宋体" w:cs="Cambria"/>
      <w:b/>
      <w:bCs/>
      <w:sz w:val="28"/>
      <w:szCs w:val="28"/>
    </w:rPr>
  </w:style>
  <w:style w:type="character" w:customStyle="1" w:styleId="26">
    <w:name w:val="Heading 5 Char"/>
    <w:basedOn w:val="17"/>
    <w:link w:val="6"/>
    <w:semiHidden/>
    <w:locked/>
    <w:uiPriority w:val="99"/>
    <w:rPr>
      <w:b/>
      <w:bCs/>
      <w:sz w:val="28"/>
      <w:szCs w:val="28"/>
    </w:rPr>
  </w:style>
  <w:style w:type="character" w:customStyle="1" w:styleId="27">
    <w:name w:val="Heading 6 Char"/>
    <w:basedOn w:val="17"/>
    <w:link w:val="7"/>
    <w:semiHidden/>
    <w:locked/>
    <w:uiPriority w:val="99"/>
    <w:rPr>
      <w:rFonts w:ascii="Cambria" w:hAnsi="Cambria" w:eastAsia="宋体" w:cs="Cambria"/>
      <w:b/>
      <w:bCs/>
      <w:sz w:val="24"/>
      <w:szCs w:val="24"/>
    </w:rPr>
  </w:style>
  <w:style w:type="character" w:customStyle="1" w:styleId="28">
    <w:name w:val="Heading 7 Char"/>
    <w:basedOn w:val="17"/>
    <w:link w:val="8"/>
    <w:semiHidden/>
    <w:locked/>
    <w:uiPriority w:val="99"/>
    <w:rPr>
      <w:b/>
      <w:bCs/>
      <w:sz w:val="24"/>
      <w:szCs w:val="24"/>
    </w:rPr>
  </w:style>
  <w:style w:type="character" w:customStyle="1" w:styleId="29">
    <w:name w:val="Heading 8 Char"/>
    <w:basedOn w:val="17"/>
    <w:link w:val="9"/>
    <w:semiHidden/>
    <w:locked/>
    <w:uiPriority w:val="99"/>
    <w:rPr>
      <w:rFonts w:ascii="Cambria" w:hAnsi="Cambria" w:eastAsia="宋体" w:cs="Cambria"/>
      <w:sz w:val="24"/>
      <w:szCs w:val="24"/>
    </w:rPr>
  </w:style>
  <w:style w:type="character" w:customStyle="1" w:styleId="30">
    <w:name w:val="Heading 9 Char"/>
    <w:basedOn w:val="17"/>
    <w:link w:val="10"/>
    <w:semiHidden/>
    <w:locked/>
    <w:uiPriority w:val="99"/>
    <w:rPr>
      <w:rFonts w:ascii="Cambria" w:hAnsi="Cambria" w:eastAsia="宋体" w:cs="Cambria"/>
      <w:sz w:val="21"/>
      <w:szCs w:val="21"/>
    </w:rPr>
  </w:style>
  <w:style w:type="character" w:customStyle="1" w:styleId="31">
    <w:name w:val="Title Char"/>
    <w:basedOn w:val="17"/>
    <w:link w:val="16"/>
    <w:locked/>
    <w:uiPriority w:val="99"/>
    <w:rPr>
      <w:rFonts w:ascii="Cambria" w:hAnsi="Cambria" w:eastAsia="宋体" w:cs="Cambria"/>
      <w:b/>
      <w:bCs/>
      <w:sz w:val="32"/>
      <w:szCs w:val="32"/>
    </w:rPr>
  </w:style>
  <w:style w:type="character" w:customStyle="1" w:styleId="32">
    <w:name w:val="Subtitle Char"/>
    <w:basedOn w:val="17"/>
    <w:link w:val="15"/>
    <w:locked/>
    <w:uiPriority w:val="99"/>
    <w:rPr>
      <w:rFonts w:ascii="Cambria" w:hAnsi="Cambria" w:eastAsia="宋体" w:cs="Cambria"/>
      <w:b/>
      <w:bCs/>
      <w:kern w:val="28"/>
      <w:sz w:val="32"/>
      <w:szCs w:val="32"/>
    </w:rPr>
  </w:style>
  <w:style w:type="paragraph" w:styleId="33">
    <w:name w:val="No Spacing"/>
    <w:link w:val="34"/>
    <w:qFormat/>
    <w:uiPriority w:val="99"/>
    <w:pPr>
      <w:widowControl w:val="0"/>
      <w:ind w:left="641" w:hanging="357"/>
      <w:jc w:val="both"/>
    </w:pPr>
    <w:rPr>
      <w:rFonts w:ascii="Calibri" w:hAnsi="Calibri" w:eastAsia="宋体" w:cs="Calibri"/>
      <w:kern w:val="2"/>
      <w:sz w:val="21"/>
      <w:szCs w:val="21"/>
      <w:lang w:val="en-US" w:eastAsia="zh-CN" w:bidi="ar-SA"/>
    </w:rPr>
  </w:style>
  <w:style w:type="character" w:customStyle="1" w:styleId="34">
    <w:name w:val="No Spacing Char"/>
    <w:basedOn w:val="17"/>
    <w:link w:val="33"/>
    <w:locked/>
    <w:uiPriority w:val="99"/>
    <w:rPr>
      <w:kern w:val="2"/>
      <w:sz w:val="22"/>
      <w:szCs w:val="22"/>
      <w:lang w:val="en-US" w:eastAsia="zh-CN"/>
    </w:rPr>
  </w:style>
  <w:style w:type="paragraph" w:styleId="35">
    <w:name w:val="List Paragraph"/>
    <w:basedOn w:val="1"/>
    <w:qFormat/>
    <w:uiPriority w:val="99"/>
    <w:pPr>
      <w:ind w:firstLine="420" w:firstLineChars="200"/>
    </w:pPr>
  </w:style>
  <w:style w:type="paragraph" w:styleId="36">
    <w:name w:val="Quote"/>
    <w:basedOn w:val="1"/>
    <w:next w:val="1"/>
    <w:link w:val="37"/>
    <w:qFormat/>
    <w:uiPriority w:val="99"/>
    <w:rPr>
      <w:i/>
      <w:iCs/>
      <w:color w:val="000000"/>
    </w:rPr>
  </w:style>
  <w:style w:type="character" w:customStyle="1" w:styleId="37">
    <w:name w:val="Quote Char"/>
    <w:basedOn w:val="17"/>
    <w:link w:val="36"/>
    <w:locked/>
    <w:uiPriority w:val="99"/>
    <w:rPr>
      <w:i/>
      <w:iCs/>
      <w:color w:val="000000"/>
    </w:rPr>
  </w:style>
  <w:style w:type="paragraph" w:styleId="38">
    <w:name w:val="Intense Quote"/>
    <w:basedOn w:val="1"/>
    <w:next w:val="1"/>
    <w:link w:val="39"/>
    <w:qFormat/>
    <w:uiPriority w:val="99"/>
    <w:pPr>
      <w:pBdr>
        <w:bottom w:val="single" w:color="4F81BD" w:sz="4" w:space="4"/>
      </w:pBdr>
      <w:spacing w:before="200" w:after="280"/>
      <w:ind w:left="936" w:right="936"/>
    </w:pPr>
    <w:rPr>
      <w:b/>
      <w:bCs/>
      <w:i/>
      <w:iCs/>
      <w:color w:val="4F81BD"/>
    </w:rPr>
  </w:style>
  <w:style w:type="character" w:customStyle="1" w:styleId="39">
    <w:name w:val="Intense Quote Char"/>
    <w:basedOn w:val="17"/>
    <w:link w:val="38"/>
    <w:locked/>
    <w:uiPriority w:val="99"/>
    <w:rPr>
      <w:b/>
      <w:bCs/>
      <w:i/>
      <w:iCs/>
      <w:color w:val="4F81BD"/>
    </w:rPr>
  </w:style>
  <w:style w:type="character" w:customStyle="1" w:styleId="40">
    <w:name w:val="Subtle Emphasis"/>
    <w:basedOn w:val="17"/>
    <w:qFormat/>
    <w:uiPriority w:val="99"/>
    <w:rPr>
      <w:i/>
      <w:iCs/>
      <w:color w:val="808080"/>
    </w:rPr>
  </w:style>
  <w:style w:type="character" w:customStyle="1" w:styleId="41">
    <w:name w:val="Intense Emphasis"/>
    <w:basedOn w:val="17"/>
    <w:qFormat/>
    <w:uiPriority w:val="99"/>
    <w:rPr>
      <w:b/>
      <w:bCs/>
      <w:i/>
      <w:iCs/>
      <w:color w:val="4F81BD"/>
    </w:rPr>
  </w:style>
  <w:style w:type="character" w:customStyle="1" w:styleId="42">
    <w:name w:val="Subtle Reference"/>
    <w:basedOn w:val="17"/>
    <w:qFormat/>
    <w:uiPriority w:val="99"/>
    <w:rPr>
      <w:smallCaps/>
      <w:color w:val="auto"/>
      <w:u w:val="single"/>
    </w:rPr>
  </w:style>
  <w:style w:type="character" w:customStyle="1" w:styleId="43">
    <w:name w:val="Intense Reference"/>
    <w:basedOn w:val="17"/>
    <w:qFormat/>
    <w:uiPriority w:val="99"/>
    <w:rPr>
      <w:b/>
      <w:bCs/>
      <w:smallCaps/>
      <w:color w:val="auto"/>
      <w:spacing w:val="5"/>
      <w:u w:val="single"/>
    </w:rPr>
  </w:style>
  <w:style w:type="character" w:customStyle="1" w:styleId="44">
    <w:name w:val="Book Title"/>
    <w:basedOn w:val="17"/>
    <w:qFormat/>
    <w:uiPriority w:val="99"/>
    <w:rPr>
      <w:b/>
      <w:bCs/>
      <w:smallCaps/>
      <w:spacing w:val="5"/>
    </w:rPr>
  </w:style>
  <w:style w:type="paragraph" w:customStyle="1" w:styleId="45">
    <w:name w:val="TOC Heading"/>
    <w:basedOn w:val="2"/>
    <w:next w:val="1"/>
    <w:qFormat/>
    <w:uiPriority w:val="99"/>
    <w:pPr>
      <w:outlineLvl w:val="9"/>
    </w:pPr>
  </w:style>
  <w:style w:type="paragraph" w:customStyle="1" w:styleId="46">
    <w:name w:val="样式1"/>
    <w:basedOn w:val="1"/>
    <w:link w:val="47"/>
    <w:uiPriority w:val="99"/>
  </w:style>
  <w:style w:type="character" w:customStyle="1" w:styleId="47">
    <w:name w:val="样式1 Char"/>
    <w:basedOn w:val="17"/>
    <w:link w:val="46"/>
    <w:locked/>
    <w:uiPriority w:val="99"/>
  </w:style>
  <w:style w:type="character" w:customStyle="1" w:styleId="48">
    <w:name w:val="Header Char"/>
    <w:basedOn w:val="17"/>
    <w:link w:val="14"/>
    <w:semiHidden/>
    <w:locked/>
    <w:uiPriority w:val="99"/>
    <w:rPr>
      <w:sz w:val="18"/>
      <w:szCs w:val="18"/>
    </w:rPr>
  </w:style>
  <w:style w:type="character" w:customStyle="1" w:styleId="49">
    <w:name w:val="Footer Char"/>
    <w:basedOn w:val="17"/>
    <w:link w:val="13"/>
    <w:semiHidden/>
    <w:locked/>
    <w:uiPriority w:val="99"/>
    <w:rPr>
      <w:sz w:val="18"/>
      <w:szCs w:val="18"/>
    </w:rPr>
  </w:style>
  <w:style w:type="paragraph" w:customStyle="1" w:styleId="50">
    <w:name w:val="样式2"/>
    <w:basedOn w:val="2"/>
    <w:link w:val="52"/>
    <w:uiPriority w:val="99"/>
    <w:pPr>
      <w:numPr>
        <w:ilvl w:val="0"/>
        <w:numId w:val="1"/>
      </w:numPr>
    </w:pPr>
  </w:style>
  <w:style w:type="paragraph" w:customStyle="1" w:styleId="51">
    <w:name w:val="样式3"/>
    <w:basedOn w:val="2"/>
    <w:link w:val="54"/>
    <w:uiPriority w:val="99"/>
    <w:pPr>
      <w:numPr>
        <w:ilvl w:val="0"/>
        <w:numId w:val="2"/>
      </w:numPr>
    </w:pPr>
  </w:style>
  <w:style w:type="character" w:customStyle="1" w:styleId="52">
    <w:name w:val="样式2 Char"/>
    <w:basedOn w:val="22"/>
    <w:link w:val="50"/>
    <w:locked/>
    <w:uiPriority w:val="99"/>
  </w:style>
  <w:style w:type="paragraph" w:customStyle="1" w:styleId="53">
    <w:name w:val="样式4"/>
    <w:basedOn w:val="2"/>
    <w:link w:val="56"/>
    <w:uiPriority w:val="99"/>
    <w:pPr>
      <w:numPr>
        <w:ilvl w:val="0"/>
        <w:numId w:val="3"/>
      </w:numPr>
    </w:pPr>
  </w:style>
  <w:style w:type="character" w:customStyle="1" w:styleId="54">
    <w:name w:val="样式3 Char"/>
    <w:basedOn w:val="22"/>
    <w:link w:val="51"/>
    <w:locked/>
    <w:uiPriority w:val="99"/>
  </w:style>
  <w:style w:type="paragraph" w:customStyle="1" w:styleId="55">
    <w:name w:val="样式5"/>
    <w:basedOn w:val="2"/>
    <w:link w:val="58"/>
    <w:uiPriority w:val="99"/>
    <w:pPr>
      <w:numPr>
        <w:ilvl w:val="0"/>
        <w:numId w:val="4"/>
      </w:numPr>
    </w:pPr>
  </w:style>
  <w:style w:type="character" w:customStyle="1" w:styleId="56">
    <w:name w:val="样式4 Char"/>
    <w:basedOn w:val="22"/>
    <w:link w:val="53"/>
    <w:locked/>
    <w:uiPriority w:val="99"/>
  </w:style>
  <w:style w:type="paragraph" w:customStyle="1" w:styleId="57">
    <w:name w:val="样式6"/>
    <w:basedOn w:val="2"/>
    <w:link w:val="60"/>
    <w:uiPriority w:val="99"/>
    <w:pPr>
      <w:numPr>
        <w:ilvl w:val="0"/>
        <w:numId w:val="5"/>
      </w:numPr>
    </w:pPr>
  </w:style>
  <w:style w:type="character" w:customStyle="1" w:styleId="58">
    <w:name w:val="样式5 Char"/>
    <w:basedOn w:val="22"/>
    <w:link w:val="55"/>
    <w:locked/>
    <w:uiPriority w:val="99"/>
  </w:style>
  <w:style w:type="paragraph" w:customStyle="1" w:styleId="59">
    <w:name w:val="样式7"/>
    <w:basedOn w:val="2"/>
    <w:link w:val="62"/>
    <w:uiPriority w:val="99"/>
    <w:pPr>
      <w:numPr>
        <w:ilvl w:val="0"/>
        <w:numId w:val="6"/>
      </w:numPr>
    </w:pPr>
  </w:style>
  <w:style w:type="character" w:customStyle="1" w:styleId="60">
    <w:name w:val="样式6 Char"/>
    <w:basedOn w:val="22"/>
    <w:link w:val="57"/>
    <w:locked/>
    <w:uiPriority w:val="99"/>
  </w:style>
  <w:style w:type="paragraph" w:customStyle="1" w:styleId="61">
    <w:name w:val="样式8"/>
    <w:basedOn w:val="3"/>
    <w:link w:val="64"/>
    <w:uiPriority w:val="99"/>
    <w:pPr>
      <w:numPr>
        <w:ilvl w:val="0"/>
        <w:numId w:val="7"/>
      </w:numPr>
    </w:pPr>
  </w:style>
  <w:style w:type="character" w:customStyle="1" w:styleId="62">
    <w:name w:val="样式7 Char"/>
    <w:basedOn w:val="22"/>
    <w:link w:val="59"/>
    <w:locked/>
    <w:uiPriority w:val="99"/>
  </w:style>
  <w:style w:type="paragraph" w:customStyle="1" w:styleId="63">
    <w:name w:val="样式9"/>
    <w:basedOn w:val="3"/>
    <w:link w:val="66"/>
    <w:uiPriority w:val="99"/>
    <w:pPr>
      <w:numPr>
        <w:ilvl w:val="0"/>
        <w:numId w:val="8"/>
      </w:numPr>
    </w:pPr>
  </w:style>
  <w:style w:type="character" w:customStyle="1" w:styleId="64">
    <w:name w:val="样式8 Char"/>
    <w:basedOn w:val="23"/>
    <w:link w:val="61"/>
    <w:locked/>
    <w:uiPriority w:val="99"/>
  </w:style>
  <w:style w:type="paragraph" w:customStyle="1" w:styleId="65">
    <w:name w:val="样式10"/>
    <w:basedOn w:val="3"/>
    <w:link w:val="68"/>
    <w:uiPriority w:val="99"/>
    <w:pPr>
      <w:numPr>
        <w:ilvl w:val="0"/>
        <w:numId w:val="9"/>
      </w:numPr>
    </w:pPr>
  </w:style>
  <w:style w:type="character" w:customStyle="1" w:styleId="66">
    <w:name w:val="样式9 Char"/>
    <w:basedOn w:val="23"/>
    <w:link w:val="63"/>
    <w:locked/>
    <w:uiPriority w:val="99"/>
  </w:style>
  <w:style w:type="paragraph" w:customStyle="1" w:styleId="67">
    <w:name w:val="样式11"/>
    <w:basedOn w:val="3"/>
    <w:link w:val="70"/>
    <w:uiPriority w:val="99"/>
    <w:pPr>
      <w:numPr>
        <w:ilvl w:val="0"/>
        <w:numId w:val="10"/>
      </w:numPr>
    </w:pPr>
  </w:style>
  <w:style w:type="character" w:customStyle="1" w:styleId="68">
    <w:name w:val="样式10 Char"/>
    <w:basedOn w:val="23"/>
    <w:link w:val="65"/>
    <w:locked/>
    <w:uiPriority w:val="99"/>
  </w:style>
  <w:style w:type="paragraph" w:customStyle="1" w:styleId="69">
    <w:name w:val="样式12"/>
    <w:basedOn w:val="3"/>
    <w:link w:val="72"/>
    <w:uiPriority w:val="99"/>
    <w:pPr>
      <w:numPr>
        <w:ilvl w:val="0"/>
        <w:numId w:val="11"/>
      </w:numPr>
    </w:pPr>
  </w:style>
  <w:style w:type="character" w:customStyle="1" w:styleId="70">
    <w:name w:val="样式11 Char"/>
    <w:basedOn w:val="23"/>
    <w:link w:val="67"/>
    <w:locked/>
    <w:uiPriority w:val="99"/>
  </w:style>
  <w:style w:type="paragraph" w:customStyle="1" w:styleId="71">
    <w:name w:val="样式13"/>
    <w:basedOn w:val="3"/>
    <w:link w:val="74"/>
    <w:uiPriority w:val="99"/>
    <w:pPr>
      <w:numPr>
        <w:ilvl w:val="0"/>
        <w:numId w:val="12"/>
      </w:numPr>
    </w:pPr>
  </w:style>
  <w:style w:type="character" w:customStyle="1" w:styleId="72">
    <w:name w:val="样式12 Char"/>
    <w:basedOn w:val="23"/>
    <w:link w:val="69"/>
    <w:locked/>
    <w:uiPriority w:val="99"/>
  </w:style>
  <w:style w:type="paragraph" w:customStyle="1" w:styleId="73">
    <w:name w:val="样式14"/>
    <w:basedOn w:val="4"/>
    <w:link w:val="76"/>
    <w:uiPriority w:val="99"/>
    <w:pPr>
      <w:numPr>
        <w:ilvl w:val="0"/>
        <w:numId w:val="13"/>
      </w:numPr>
    </w:pPr>
  </w:style>
  <w:style w:type="character" w:customStyle="1" w:styleId="74">
    <w:name w:val="样式13 Char"/>
    <w:basedOn w:val="23"/>
    <w:link w:val="71"/>
    <w:locked/>
    <w:uiPriority w:val="99"/>
  </w:style>
  <w:style w:type="paragraph" w:customStyle="1" w:styleId="75">
    <w:name w:val="样式15"/>
    <w:basedOn w:val="4"/>
    <w:link w:val="78"/>
    <w:uiPriority w:val="99"/>
    <w:pPr>
      <w:numPr>
        <w:ilvl w:val="0"/>
        <w:numId w:val="14"/>
      </w:numPr>
    </w:pPr>
  </w:style>
  <w:style w:type="character" w:customStyle="1" w:styleId="76">
    <w:name w:val="样式14 Char"/>
    <w:basedOn w:val="24"/>
    <w:link w:val="73"/>
    <w:locked/>
    <w:uiPriority w:val="99"/>
  </w:style>
  <w:style w:type="paragraph" w:customStyle="1" w:styleId="77">
    <w:name w:val="样式16"/>
    <w:basedOn w:val="4"/>
    <w:link w:val="80"/>
    <w:uiPriority w:val="99"/>
    <w:pPr>
      <w:numPr>
        <w:ilvl w:val="0"/>
        <w:numId w:val="15"/>
      </w:numPr>
    </w:pPr>
  </w:style>
  <w:style w:type="character" w:customStyle="1" w:styleId="78">
    <w:name w:val="样式15 Char"/>
    <w:basedOn w:val="24"/>
    <w:link w:val="75"/>
    <w:locked/>
    <w:uiPriority w:val="99"/>
  </w:style>
  <w:style w:type="paragraph" w:customStyle="1" w:styleId="79">
    <w:name w:val="样式17"/>
    <w:basedOn w:val="4"/>
    <w:link w:val="82"/>
    <w:uiPriority w:val="99"/>
    <w:pPr>
      <w:numPr>
        <w:ilvl w:val="0"/>
        <w:numId w:val="16"/>
      </w:numPr>
    </w:pPr>
  </w:style>
  <w:style w:type="character" w:customStyle="1" w:styleId="80">
    <w:name w:val="样式16 Char"/>
    <w:basedOn w:val="24"/>
    <w:link w:val="77"/>
    <w:locked/>
    <w:uiPriority w:val="99"/>
  </w:style>
  <w:style w:type="paragraph" w:customStyle="1" w:styleId="81">
    <w:name w:val="样式18"/>
    <w:basedOn w:val="4"/>
    <w:link w:val="84"/>
    <w:uiPriority w:val="99"/>
    <w:pPr>
      <w:numPr>
        <w:ilvl w:val="0"/>
        <w:numId w:val="17"/>
      </w:numPr>
    </w:pPr>
  </w:style>
  <w:style w:type="character" w:customStyle="1" w:styleId="82">
    <w:name w:val="样式17 Char"/>
    <w:basedOn w:val="24"/>
    <w:link w:val="79"/>
    <w:locked/>
    <w:uiPriority w:val="99"/>
  </w:style>
  <w:style w:type="paragraph" w:customStyle="1" w:styleId="83">
    <w:name w:val="样式19"/>
    <w:basedOn w:val="4"/>
    <w:link w:val="86"/>
    <w:uiPriority w:val="99"/>
    <w:pPr>
      <w:numPr>
        <w:ilvl w:val="0"/>
        <w:numId w:val="18"/>
      </w:numPr>
    </w:pPr>
  </w:style>
  <w:style w:type="character" w:customStyle="1" w:styleId="84">
    <w:name w:val="样式18 Char"/>
    <w:basedOn w:val="24"/>
    <w:link w:val="81"/>
    <w:locked/>
    <w:uiPriority w:val="99"/>
  </w:style>
  <w:style w:type="paragraph" w:customStyle="1" w:styleId="85">
    <w:name w:val="样式20"/>
    <w:basedOn w:val="5"/>
    <w:link w:val="88"/>
    <w:uiPriority w:val="99"/>
    <w:pPr>
      <w:numPr>
        <w:ilvl w:val="0"/>
        <w:numId w:val="19"/>
      </w:numPr>
    </w:pPr>
  </w:style>
  <w:style w:type="character" w:customStyle="1" w:styleId="86">
    <w:name w:val="样式19 Char"/>
    <w:basedOn w:val="24"/>
    <w:link w:val="83"/>
    <w:locked/>
    <w:uiPriority w:val="99"/>
  </w:style>
  <w:style w:type="paragraph" w:customStyle="1" w:styleId="87">
    <w:name w:val="样式21"/>
    <w:basedOn w:val="5"/>
    <w:link w:val="90"/>
    <w:uiPriority w:val="99"/>
    <w:pPr>
      <w:numPr>
        <w:ilvl w:val="0"/>
        <w:numId w:val="20"/>
      </w:numPr>
    </w:pPr>
  </w:style>
  <w:style w:type="character" w:customStyle="1" w:styleId="88">
    <w:name w:val="样式20 Char"/>
    <w:basedOn w:val="25"/>
    <w:link w:val="85"/>
    <w:locked/>
    <w:uiPriority w:val="99"/>
  </w:style>
  <w:style w:type="paragraph" w:customStyle="1" w:styleId="89">
    <w:name w:val="样式22"/>
    <w:basedOn w:val="5"/>
    <w:link w:val="92"/>
    <w:uiPriority w:val="99"/>
    <w:pPr>
      <w:numPr>
        <w:ilvl w:val="0"/>
        <w:numId w:val="21"/>
      </w:numPr>
    </w:pPr>
  </w:style>
  <w:style w:type="character" w:customStyle="1" w:styleId="90">
    <w:name w:val="样式21 Char"/>
    <w:basedOn w:val="25"/>
    <w:link w:val="87"/>
    <w:locked/>
    <w:uiPriority w:val="99"/>
  </w:style>
  <w:style w:type="paragraph" w:customStyle="1" w:styleId="91">
    <w:name w:val="样式23"/>
    <w:basedOn w:val="5"/>
    <w:link w:val="94"/>
    <w:uiPriority w:val="99"/>
    <w:pPr>
      <w:numPr>
        <w:ilvl w:val="0"/>
        <w:numId w:val="22"/>
      </w:numPr>
    </w:pPr>
  </w:style>
  <w:style w:type="character" w:customStyle="1" w:styleId="92">
    <w:name w:val="样式22 Char"/>
    <w:basedOn w:val="25"/>
    <w:link w:val="89"/>
    <w:locked/>
    <w:uiPriority w:val="99"/>
  </w:style>
  <w:style w:type="paragraph" w:customStyle="1" w:styleId="93">
    <w:name w:val="样式24"/>
    <w:basedOn w:val="5"/>
    <w:link w:val="96"/>
    <w:uiPriority w:val="99"/>
    <w:pPr>
      <w:numPr>
        <w:ilvl w:val="0"/>
        <w:numId w:val="23"/>
      </w:numPr>
    </w:pPr>
  </w:style>
  <w:style w:type="character" w:customStyle="1" w:styleId="94">
    <w:name w:val="样式23 Char"/>
    <w:basedOn w:val="25"/>
    <w:link w:val="91"/>
    <w:locked/>
    <w:uiPriority w:val="99"/>
  </w:style>
  <w:style w:type="paragraph" w:customStyle="1" w:styleId="95">
    <w:name w:val="样式25"/>
    <w:basedOn w:val="5"/>
    <w:link w:val="98"/>
    <w:uiPriority w:val="99"/>
    <w:pPr>
      <w:numPr>
        <w:ilvl w:val="0"/>
        <w:numId w:val="24"/>
      </w:numPr>
    </w:pPr>
  </w:style>
  <w:style w:type="character" w:customStyle="1" w:styleId="96">
    <w:name w:val="样式24 Char"/>
    <w:basedOn w:val="25"/>
    <w:link w:val="93"/>
    <w:locked/>
    <w:uiPriority w:val="99"/>
  </w:style>
  <w:style w:type="paragraph" w:customStyle="1" w:styleId="97">
    <w:name w:val="样式26"/>
    <w:basedOn w:val="6"/>
    <w:link w:val="100"/>
    <w:uiPriority w:val="99"/>
    <w:pPr>
      <w:numPr>
        <w:ilvl w:val="0"/>
        <w:numId w:val="25"/>
      </w:numPr>
    </w:pPr>
  </w:style>
  <w:style w:type="character" w:customStyle="1" w:styleId="98">
    <w:name w:val="样式25 Char"/>
    <w:basedOn w:val="25"/>
    <w:link w:val="95"/>
    <w:locked/>
    <w:uiPriority w:val="99"/>
  </w:style>
  <w:style w:type="paragraph" w:customStyle="1" w:styleId="99">
    <w:name w:val="样式27"/>
    <w:basedOn w:val="6"/>
    <w:link w:val="102"/>
    <w:uiPriority w:val="99"/>
    <w:pPr>
      <w:numPr>
        <w:ilvl w:val="0"/>
        <w:numId w:val="26"/>
      </w:numPr>
    </w:pPr>
  </w:style>
  <w:style w:type="character" w:customStyle="1" w:styleId="100">
    <w:name w:val="样式26 Char"/>
    <w:basedOn w:val="26"/>
    <w:link w:val="97"/>
    <w:locked/>
    <w:uiPriority w:val="99"/>
  </w:style>
  <w:style w:type="paragraph" w:customStyle="1" w:styleId="101">
    <w:name w:val="样式28"/>
    <w:basedOn w:val="6"/>
    <w:link w:val="104"/>
    <w:uiPriority w:val="99"/>
    <w:pPr>
      <w:numPr>
        <w:ilvl w:val="0"/>
        <w:numId w:val="27"/>
      </w:numPr>
    </w:pPr>
  </w:style>
  <w:style w:type="character" w:customStyle="1" w:styleId="102">
    <w:name w:val="样式27 Char"/>
    <w:basedOn w:val="26"/>
    <w:link w:val="99"/>
    <w:locked/>
    <w:uiPriority w:val="99"/>
  </w:style>
  <w:style w:type="paragraph" w:customStyle="1" w:styleId="103">
    <w:name w:val="样式29"/>
    <w:basedOn w:val="6"/>
    <w:link w:val="106"/>
    <w:uiPriority w:val="99"/>
    <w:pPr>
      <w:numPr>
        <w:ilvl w:val="0"/>
        <w:numId w:val="28"/>
      </w:numPr>
    </w:pPr>
  </w:style>
  <w:style w:type="character" w:customStyle="1" w:styleId="104">
    <w:name w:val="样式28 Char"/>
    <w:basedOn w:val="26"/>
    <w:link w:val="101"/>
    <w:locked/>
    <w:uiPriority w:val="99"/>
  </w:style>
  <w:style w:type="paragraph" w:customStyle="1" w:styleId="105">
    <w:name w:val="样式30"/>
    <w:basedOn w:val="6"/>
    <w:link w:val="108"/>
    <w:uiPriority w:val="99"/>
    <w:pPr>
      <w:numPr>
        <w:ilvl w:val="0"/>
        <w:numId w:val="29"/>
      </w:numPr>
    </w:pPr>
  </w:style>
  <w:style w:type="character" w:customStyle="1" w:styleId="106">
    <w:name w:val="样式29 Char"/>
    <w:basedOn w:val="26"/>
    <w:link w:val="103"/>
    <w:locked/>
    <w:uiPriority w:val="99"/>
  </w:style>
  <w:style w:type="paragraph" w:customStyle="1" w:styleId="107">
    <w:name w:val="样式31"/>
    <w:basedOn w:val="6"/>
    <w:link w:val="109"/>
    <w:uiPriority w:val="99"/>
    <w:pPr>
      <w:numPr>
        <w:ilvl w:val="0"/>
        <w:numId w:val="30"/>
      </w:numPr>
    </w:pPr>
  </w:style>
  <w:style w:type="character" w:customStyle="1" w:styleId="108">
    <w:name w:val="样式30 Char"/>
    <w:basedOn w:val="26"/>
    <w:link w:val="105"/>
    <w:locked/>
    <w:uiPriority w:val="99"/>
  </w:style>
  <w:style w:type="character" w:customStyle="1" w:styleId="109">
    <w:name w:val="样式31 Char"/>
    <w:basedOn w:val="26"/>
    <w:link w:val="107"/>
    <w:locked/>
    <w:uiPriority w:val="99"/>
  </w:style>
  <w:style w:type="character" w:customStyle="1" w:styleId="110">
    <w:name w:val="Balloon Text Char"/>
    <w:basedOn w:val="17"/>
    <w:link w:val="12"/>
    <w:semiHidden/>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MS</Company>
  <Pages>28</Pages>
  <Words>1920</Words>
  <Characters>10949</Characters>
  <Lines>0</Lines>
  <Paragraphs>0</Paragraphs>
  <TotalTime>1</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2018-06-19T09:43:00Z</dcterms:created>
  <dc:creator>Generated by OpenXML4J</dc:creator>
  <cp:lastModifiedBy>cindy2009</cp:lastModifiedBy>
  <cp:lastPrinted>2018-06-19T03:23:00Z</cp:lastPrinted>
  <dcterms:modified xsi:type="dcterms:W3CDTF">2018-08-21T02:49:11Z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